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1563" w14:textId="77777777" w:rsidR="00DB53B0" w:rsidRDefault="00DB53B0" w:rsidP="00EE413B">
      <w:pPr>
        <w:pStyle w:val="Nagwek1"/>
        <w:spacing w:after="0" w:line="360" w:lineRule="auto"/>
        <w:rPr>
          <w:rFonts w:ascii="Verdana" w:hAnsi="Verdana"/>
          <w:sz w:val="28"/>
          <w:szCs w:val="28"/>
        </w:rPr>
      </w:pPr>
      <w:r w:rsidRPr="00DF5361">
        <w:rPr>
          <w:rFonts w:ascii="Verdana" w:hAnsi="Verdana"/>
          <w:sz w:val="28"/>
          <w:szCs w:val="28"/>
        </w:rPr>
        <w:t>Zasady</w:t>
      </w:r>
      <w:r w:rsidR="00DF5361" w:rsidRPr="00DF5361">
        <w:rPr>
          <w:rFonts w:ascii="Verdana" w:hAnsi="Verdana"/>
          <w:sz w:val="28"/>
          <w:szCs w:val="28"/>
        </w:rPr>
        <w:t xml:space="preserve"> </w:t>
      </w:r>
      <w:r w:rsidRPr="00DF5361">
        <w:rPr>
          <w:rFonts w:ascii="Verdana" w:hAnsi="Verdana"/>
          <w:sz w:val="28"/>
          <w:szCs w:val="28"/>
        </w:rPr>
        <w:t>przyznawania jednorazowo środków</w:t>
      </w:r>
      <w:r w:rsidR="00DF5361" w:rsidRPr="00DF5361">
        <w:rPr>
          <w:rFonts w:ascii="Verdana" w:hAnsi="Verdana"/>
          <w:sz w:val="28"/>
          <w:szCs w:val="28"/>
        </w:rPr>
        <w:t xml:space="preserve"> </w:t>
      </w:r>
      <w:r w:rsidRPr="00DF5361">
        <w:rPr>
          <w:rFonts w:ascii="Verdana" w:hAnsi="Verdana"/>
          <w:sz w:val="28"/>
          <w:szCs w:val="28"/>
        </w:rPr>
        <w:t>na podjęcie działalności gospodarczej</w:t>
      </w:r>
      <w:r w:rsidR="00DF5361" w:rsidRPr="00DF5361">
        <w:rPr>
          <w:rFonts w:ascii="Verdana" w:hAnsi="Verdana"/>
          <w:sz w:val="28"/>
          <w:szCs w:val="28"/>
        </w:rPr>
        <w:t xml:space="preserve"> </w:t>
      </w:r>
      <w:r w:rsidRPr="00DF5361">
        <w:rPr>
          <w:rFonts w:ascii="Verdana" w:hAnsi="Verdana"/>
          <w:sz w:val="28"/>
          <w:szCs w:val="28"/>
        </w:rPr>
        <w:t>w Powiatowym Urzędzie Pracy w Dzierżoniowie</w:t>
      </w:r>
    </w:p>
    <w:p w14:paraId="228BECA7" w14:textId="345E2AC3" w:rsidR="00EE413B" w:rsidRPr="00EE413B" w:rsidRDefault="00EE413B" w:rsidP="00EE413B">
      <w:pPr>
        <w:rPr>
          <w:b/>
          <w:bCs/>
        </w:rPr>
      </w:pPr>
      <w:r w:rsidRPr="00EE413B">
        <w:rPr>
          <w:b/>
          <w:bCs/>
        </w:rPr>
        <w:t>I.2024r.</w:t>
      </w:r>
    </w:p>
    <w:p w14:paraId="2D8011C0" w14:textId="77777777" w:rsidR="00EE413B" w:rsidRPr="00EE413B" w:rsidRDefault="00EE413B" w:rsidP="00EE413B"/>
    <w:p w14:paraId="3309220D" w14:textId="77777777" w:rsidR="00C30357" w:rsidRDefault="00DB53B0" w:rsidP="00C30357">
      <w:pPr>
        <w:autoSpaceDE w:val="0"/>
        <w:spacing w:after="480" w:line="360" w:lineRule="auto"/>
        <w:outlineLvl w:val="0"/>
        <w:rPr>
          <w:rFonts w:ascii="Verdana" w:hAnsi="Verdana" w:cs="Arial"/>
          <w:b/>
          <w:bCs/>
          <w:sz w:val="22"/>
          <w:szCs w:val="22"/>
        </w:rPr>
      </w:pPr>
      <w:r w:rsidRPr="00DF5361">
        <w:rPr>
          <w:rFonts w:ascii="Verdana" w:hAnsi="Verdana" w:cs="Arial"/>
          <w:b/>
          <w:bCs/>
          <w:sz w:val="22"/>
          <w:szCs w:val="22"/>
        </w:rPr>
        <w:t>Rozdział I</w:t>
      </w:r>
    </w:p>
    <w:p w14:paraId="006C1136" w14:textId="77777777" w:rsidR="00DB53B0" w:rsidRPr="00DF5361" w:rsidRDefault="00DB53B0" w:rsidP="00C30357">
      <w:pPr>
        <w:autoSpaceDE w:val="0"/>
        <w:spacing w:after="480" w:line="360" w:lineRule="auto"/>
        <w:outlineLvl w:val="0"/>
        <w:rPr>
          <w:rFonts w:ascii="Verdana" w:hAnsi="Verdana" w:cs="Arial"/>
          <w:b/>
          <w:bCs/>
          <w:sz w:val="22"/>
          <w:szCs w:val="22"/>
        </w:rPr>
      </w:pPr>
      <w:r w:rsidRPr="00DF5361">
        <w:rPr>
          <w:rFonts w:ascii="Verdana" w:hAnsi="Verdana" w:cs="Arial"/>
          <w:b/>
          <w:bCs/>
          <w:sz w:val="22"/>
          <w:szCs w:val="22"/>
        </w:rPr>
        <w:t>Postanowienia ogólne.</w:t>
      </w:r>
    </w:p>
    <w:p w14:paraId="4CDCF8D7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DF5361">
        <w:rPr>
          <w:rFonts w:ascii="Verdana" w:hAnsi="Verdana" w:cs="Arial"/>
          <w:b/>
          <w:bCs/>
          <w:sz w:val="22"/>
          <w:szCs w:val="22"/>
        </w:rPr>
        <w:t>§ 1.</w:t>
      </w:r>
    </w:p>
    <w:p w14:paraId="54434119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Pomoc, o której mowa w tytule udzielana jest na podstawie:</w:t>
      </w:r>
    </w:p>
    <w:p w14:paraId="33253E17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1) ustawy z dnia 20.04.2004r. o promocji zatrudnienia i instytucjach rynku pracy;</w:t>
      </w:r>
    </w:p>
    <w:p w14:paraId="36CBC250" w14:textId="14821C70" w:rsidR="00DB53B0" w:rsidRPr="00DF5361" w:rsidRDefault="00DB53B0" w:rsidP="00C30357">
      <w:pPr>
        <w:pStyle w:val="Tekstpodstawowy"/>
        <w:spacing w:line="360" w:lineRule="auto"/>
        <w:jc w:val="left"/>
        <w:rPr>
          <w:rFonts w:ascii="Verdana" w:hAnsi="Verdana" w:cs="Arial"/>
          <w:color w:val="auto"/>
          <w:sz w:val="22"/>
          <w:szCs w:val="22"/>
        </w:rPr>
      </w:pPr>
      <w:r w:rsidRPr="00DF5361">
        <w:rPr>
          <w:rFonts w:ascii="Verdana" w:hAnsi="Verdana" w:cs="Arial"/>
          <w:color w:val="auto"/>
          <w:sz w:val="22"/>
          <w:szCs w:val="22"/>
        </w:rPr>
        <w:t xml:space="preserve">2) </w:t>
      </w:r>
      <w:r w:rsidRPr="00DF5361">
        <w:rPr>
          <w:rFonts w:ascii="Verdana" w:hAnsi="Verdana" w:cs="Arial"/>
          <w:color w:val="auto"/>
          <w:spacing w:val="-6"/>
          <w:position w:val="-2"/>
          <w:sz w:val="22"/>
          <w:szCs w:val="22"/>
        </w:rPr>
        <w:t xml:space="preserve">rozporządzenia Ministra Rodziny Pracy i Polityki Społecznej z dnia 14.07.2017r. </w:t>
      </w:r>
      <w:r w:rsidR="00EE546D">
        <w:rPr>
          <w:rFonts w:ascii="Verdana" w:hAnsi="Verdana" w:cs="Arial"/>
          <w:color w:val="auto"/>
          <w:spacing w:val="-6"/>
          <w:position w:val="-2"/>
          <w:sz w:val="22"/>
          <w:szCs w:val="22"/>
        </w:rPr>
        <w:br/>
      </w:r>
      <w:r w:rsidRPr="00DF5361">
        <w:rPr>
          <w:rFonts w:ascii="Verdana" w:hAnsi="Verdana" w:cs="Arial"/>
          <w:color w:val="auto"/>
          <w:spacing w:val="-6"/>
          <w:position w:val="-2"/>
          <w:sz w:val="22"/>
          <w:szCs w:val="22"/>
        </w:rPr>
        <w:t>w sprawie dokonywania z Funduszu Pracy refundacji kosztów wyposażenia lub doposażenia stanowiska pracy oraz przyznawania środków na podjęcie działalności gospodarczej;</w:t>
      </w:r>
    </w:p>
    <w:p w14:paraId="41EA3541" w14:textId="77777777" w:rsidR="00DB53B0" w:rsidRPr="00DF5361" w:rsidRDefault="00DF649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3)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ustawy z dnia 30.04.2004r. o postępowaniu w sprawach dotyczących pomocy publicznej;</w:t>
      </w:r>
    </w:p>
    <w:p w14:paraId="5109CF4F" w14:textId="77777777" w:rsidR="00DB53B0" w:rsidRPr="00DF5361" w:rsidRDefault="00887FE7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4</w:t>
      </w:r>
      <w:r w:rsidR="00B20912" w:rsidRPr="00DF5361">
        <w:rPr>
          <w:rFonts w:ascii="Verdana" w:hAnsi="Verdana" w:cs="Arial"/>
          <w:sz w:val="22"/>
          <w:szCs w:val="22"/>
        </w:rPr>
        <w:t>)</w:t>
      </w:r>
      <w:r w:rsidR="00DB53B0" w:rsidRPr="00DF5361">
        <w:rPr>
          <w:rFonts w:ascii="Verdana" w:hAnsi="Verdana" w:cs="Arial"/>
          <w:sz w:val="22"/>
          <w:szCs w:val="22"/>
        </w:rPr>
        <w:t xml:space="preserve"> rozporządzenia Komisji (UE) nr 1407/2013 z dnia 18.12.2013r. w sprawie stosowania art. 107 i 108 Traktatu o funkcjonowaniu Unii Europejskiej do pomocy de </w:t>
      </w:r>
      <w:proofErr w:type="spellStart"/>
      <w:r w:rsidR="00DB53B0" w:rsidRPr="00DF5361">
        <w:rPr>
          <w:rFonts w:ascii="Verdana" w:hAnsi="Verdana" w:cs="Arial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sz w:val="22"/>
          <w:szCs w:val="22"/>
        </w:rPr>
        <w:t>;</w:t>
      </w:r>
    </w:p>
    <w:p w14:paraId="0062FB98" w14:textId="77777777" w:rsidR="00DB53B0" w:rsidRPr="00DF5361" w:rsidRDefault="00887FE7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5</w:t>
      </w:r>
      <w:r w:rsidR="00B20912" w:rsidRPr="00DF5361">
        <w:rPr>
          <w:rFonts w:ascii="Verdana" w:hAnsi="Verdana" w:cs="Arial"/>
          <w:sz w:val="22"/>
          <w:szCs w:val="22"/>
        </w:rPr>
        <w:t>)</w:t>
      </w:r>
      <w:r w:rsidR="00DB53B0" w:rsidRPr="00DF5361">
        <w:rPr>
          <w:rFonts w:ascii="Verdana" w:hAnsi="Verdana" w:cs="Arial"/>
          <w:sz w:val="22"/>
          <w:szCs w:val="22"/>
        </w:rPr>
        <w:t xml:space="preserve"> rozporządzenia Komisji (UE) nr 1408/2013 z dnia 18.12.2013r. w sprawie stosowania art. 107 i 108 Traktatu o funkcjonowaniu Unii Europejskiej do pomocy de </w:t>
      </w:r>
      <w:proofErr w:type="spellStart"/>
      <w:r w:rsidR="00DB53B0" w:rsidRPr="00DF5361">
        <w:rPr>
          <w:rFonts w:ascii="Verdana" w:hAnsi="Verdana" w:cs="Arial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sz w:val="22"/>
          <w:szCs w:val="22"/>
        </w:rPr>
        <w:t xml:space="preserve"> w sektorze rolnym</w:t>
      </w:r>
      <w:r w:rsidR="004C1143" w:rsidRPr="00DF5361">
        <w:rPr>
          <w:rFonts w:ascii="Verdana" w:hAnsi="Verdana" w:cs="Arial"/>
          <w:sz w:val="22"/>
          <w:szCs w:val="22"/>
        </w:rPr>
        <w:t>;</w:t>
      </w:r>
    </w:p>
    <w:p w14:paraId="705AAD4A" w14:textId="77777777" w:rsidR="00DB53B0" w:rsidRPr="00DF5361" w:rsidRDefault="00887FE7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6</w:t>
      </w:r>
      <w:r w:rsidR="00B20912" w:rsidRPr="00DF5361">
        <w:rPr>
          <w:rFonts w:ascii="Verdana" w:hAnsi="Verdana" w:cs="Arial"/>
          <w:sz w:val="22"/>
          <w:szCs w:val="22"/>
        </w:rPr>
        <w:t>)</w:t>
      </w:r>
      <w:r w:rsidR="00DB53B0" w:rsidRPr="00DF5361">
        <w:rPr>
          <w:rFonts w:ascii="Verdana" w:hAnsi="Verdana" w:cs="Arial"/>
          <w:sz w:val="22"/>
          <w:szCs w:val="22"/>
        </w:rPr>
        <w:t xml:space="preserve"> niniejszych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Zasad.</w:t>
      </w:r>
    </w:p>
    <w:p w14:paraId="61B6DD21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DF5361">
        <w:rPr>
          <w:rFonts w:ascii="Verdana" w:hAnsi="Verdana" w:cs="Arial"/>
          <w:b/>
          <w:bCs/>
          <w:sz w:val="22"/>
          <w:szCs w:val="22"/>
        </w:rPr>
        <w:t>§ 2.</w:t>
      </w:r>
    </w:p>
    <w:p w14:paraId="3F4E1CC5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1. Starosta Dzierżoniowski udziela pomocy, o której mowa w tytule:</w:t>
      </w:r>
    </w:p>
    <w:p w14:paraId="32B28CFB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1) bezrobotnym,</w:t>
      </w:r>
    </w:p>
    <w:p w14:paraId="06D743BE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2) opiekunom</w:t>
      </w:r>
      <w:r w:rsidR="00482C4B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A3BD8" w:rsidRPr="00DF5361">
        <w:rPr>
          <w:rFonts w:ascii="Verdana" w:hAnsi="Verdana" w:cs="Arial"/>
          <w:color w:val="000000"/>
          <w:sz w:val="22"/>
          <w:szCs w:val="22"/>
        </w:rPr>
        <w:t>(poszukującym pracy)</w:t>
      </w:r>
      <w:bookmarkStart w:id="0" w:name="_Ref504986159"/>
      <w:r w:rsidR="00482C4B" w:rsidRPr="00DF5361">
        <w:rPr>
          <w:rStyle w:val="Odwoanieprzypisudolnego"/>
          <w:rFonts w:ascii="Verdana" w:hAnsi="Verdana" w:cs="Arial"/>
          <w:color w:val="000000"/>
          <w:sz w:val="22"/>
          <w:szCs w:val="22"/>
        </w:rPr>
        <w:t xml:space="preserve"> </w:t>
      </w:r>
      <w:r w:rsidR="00482C4B" w:rsidRPr="00DF5361">
        <w:rPr>
          <w:rStyle w:val="Odwoanieprzypisudolnego"/>
          <w:rFonts w:ascii="Verdana" w:hAnsi="Verdana" w:cs="Arial"/>
          <w:color w:val="000000"/>
          <w:sz w:val="22"/>
          <w:szCs w:val="22"/>
        </w:rPr>
        <w:footnoteReference w:id="1"/>
      </w:r>
      <w:bookmarkEnd w:id="0"/>
      <w:r w:rsidRPr="00DF5361">
        <w:rPr>
          <w:rFonts w:ascii="Verdana" w:hAnsi="Verdana" w:cs="Arial"/>
          <w:color w:val="000000"/>
          <w:sz w:val="22"/>
          <w:szCs w:val="22"/>
        </w:rPr>
        <w:t xml:space="preserve">, </w:t>
      </w:r>
    </w:p>
    <w:p w14:paraId="0B4E793D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>3) absolwentom CIS</w:t>
      </w:r>
      <w:r w:rsidR="00CA3BD8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82C4B" w:rsidRPr="00DF5361">
        <w:rPr>
          <w:rFonts w:ascii="Verdana" w:hAnsi="Verdana" w:cs="Arial"/>
          <w:color w:val="000000"/>
          <w:sz w:val="22"/>
          <w:szCs w:val="22"/>
        </w:rPr>
        <w:t xml:space="preserve">lub KIS </w:t>
      </w:r>
      <w:r w:rsidR="00CA3BD8" w:rsidRPr="00DF5361">
        <w:rPr>
          <w:rFonts w:ascii="Verdana" w:hAnsi="Verdana" w:cs="Arial"/>
          <w:color w:val="000000"/>
          <w:sz w:val="22"/>
          <w:szCs w:val="22"/>
        </w:rPr>
        <w:t>(bezrobotnym)</w:t>
      </w:r>
      <w:r w:rsidR="00482C4B" w:rsidRPr="00DF5361">
        <w:rPr>
          <w:rStyle w:val="Odwoanieprzypisudolnego"/>
          <w:rFonts w:ascii="Verdana" w:hAnsi="Verdana" w:cs="Arial"/>
          <w:color w:val="000000"/>
          <w:sz w:val="22"/>
          <w:szCs w:val="22"/>
        </w:rPr>
        <w:t xml:space="preserve"> </w:t>
      </w:r>
      <w:r w:rsidR="00482C4B" w:rsidRPr="00DF5361">
        <w:rPr>
          <w:rStyle w:val="Odwoanieprzypisudolnego"/>
          <w:rFonts w:ascii="Verdana" w:hAnsi="Verdana" w:cs="Arial"/>
          <w:color w:val="000000"/>
          <w:sz w:val="22"/>
          <w:szCs w:val="22"/>
        </w:rPr>
        <w:footnoteReference w:id="2"/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, </w:t>
      </w:r>
    </w:p>
    <w:p w14:paraId="5C8DC8E3" w14:textId="5E89A46A" w:rsidR="003024D6" w:rsidRPr="00DF5361" w:rsidRDefault="00493D5F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zwanych da</w:t>
      </w:r>
      <w:r w:rsidR="00B73F69" w:rsidRPr="00DF5361">
        <w:rPr>
          <w:rFonts w:ascii="Verdana" w:hAnsi="Verdana" w:cs="Arial"/>
          <w:color w:val="000000"/>
          <w:sz w:val="22"/>
          <w:szCs w:val="22"/>
        </w:rPr>
        <w:t>lej „beneficjent</w:t>
      </w:r>
      <w:r w:rsidR="00482C4B" w:rsidRPr="00DF5361">
        <w:rPr>
          <w:rFonts w:ascii="Verdana" w:hAnsi="Verdana" w:cs="Arial"/>
          <w:color w:val="000000"/>
          <w:sz w:val="22"/>
          <w:szCs w:val="22"/>
        </w:rPr>
        <w:t>a</w:t>
      </w:r>
      <w:r w:rsidR="00B73F69" w:rsidRPr="00DF5361">
        <w:rPr>
          <w:rFonts w:ascii="Verdana" w:hAnsi="Verdana" w:cs="Arial"/>
          <w:color w:val="000000"/>
          <w:sz w:val="22"/>
          <w:szCs w:val="22"/>
        </w:rPr>
        <w:t>m</w:t>
      </w:r>
      <w:r w:rsidR="00482C4B" w:rsidRPr="00DF5361">
        <w:rPr>
          <w:rFonts w:ascii="Verdana" w:hAnsi="Verdana" w:cs="Arial"/>
          <w:color w:val="000000"/>
          <w:sz w:val="22"/>
          <w:szCs w:val="22"/>
        </w:rPr>
        <w:t>i</w:t>
      </w:r>
      <w:r w:rsidR="00B73F69" w:rsidRPr="00DF5361">
        <w:rPr>
          <w:rFonts w:ascii="Verdana" w:hAnsi="Verdana" w:cs="Arial"/>
          <w:color w:val="000000"/>
          <w:sz w:val="22"/>
          <w:szCs w:val="22"/>
        </w:rPr>
        <w:t>”</w:t>
      </w:r>
      <w:r w:rsidR="00F14C74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482C4B" w:rsidRPr="00DF5361">
        <w:rPr>
          <w:rFonts w:ascii="Verdana" w:hAnsi="Verdana" w:cs="Arial"/>
          <w:color w:val="000000"/>
          <w:sz w:val="22"/>
          <w:szCs w:val="22"/>
        </w:rPr>
        <w:t xml:space="preserve"> „wnioskodawcami”</w:t>
      </w:r>
      <w:r w:rsidR="00F14C74" w:rsidRPr="00DF5361">
        <w:rPr>
          <w:rFonts w:ascii="Verdana" w:hAnsi="Verdana" w:cs="Arial"/>
          <w:color w:val="000000"/>
          <w:sz w:val="22"/>
          <w:szCs w:val="22"/>
        </w:rPr>
        <w:t xml:space="preserve"> lub „wnioskującymi”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z Funduszu Pracy</w:t>
      </w:r>
      <w:r w:rsidR="00482C4B" w:rsidRPr="00DF5361">
        <w:rPr>
          <w:rFonts w:ascii="Verdana" w:hAnsi="Verdana" w:cs="Arial"/>
          <w:color w:val="000000"/>
          <w:sz w:val="22"/>
          <w:szCs w:val="22"/>
        </w:rPr>
        <w:t xml:space="preserve"> lub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Europejskiego Funduszu Społecznego w formie jednorazowych środków na podjęcie działalności gospodarczej</w:t>
      </w:r>
      <w:r w:rsidR="00482C4B" w:rsidRPr="00DF5361">
        <w:rPr>
          <w:rFonts w:ascii="Verdana" w:hAnsi="Verdana" w:cs="Arial"/>
          <w:color w:val="000000"/>
          <w:sz w:val="22"/>
          <w:szCs w:val="22"/>
        </w:rPr>
        <w:t>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61EB4ABF" w14:textId="6B572BCC" w:rsidR="00605960" w:rsidRPr="00495E50" w:rsidRDefault="00095AEA" w:rsidP="00605960">
      <w:pPr>
        <w:autoSpaceDE w:val="0"/>
        <w:spacing w:line="360" w:lineRule="auto"/>
        <w:rPr>
          <w:rFonts w:ascii="Verdana" w:hAnsi="Verdana" w:cs="Arial"/>
          <w:strike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2. O</w:t>
      </w:r>
      <w:r w:rsidR="005953E9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DF5361">
        <w:rPr>
          <w:rFonts w:ascii="Verdana" w:hAnsi="Verdana" w:cs="Arial"/>
          <w:color w:val="000000"/>
          <w:sz w:val="22"/>
          <w:szCs w:val="22"/>
        </w:rPr>
        <w:t>środki na podjęcie działalności gospodarczej może ubiegać się beneficjent</w:t>
      </w:r>
      <w:r w:rsidR="005953E9" w:rsidRPr="00DF5361">
        <w:rPr>
          <w:rFonts w:ascii="Verdana" w:hAnsi="Verdana" w:cs="Arial"/>
          <w:color w:val="000000"/>
          <w:sz w:val="22"/>
          <w:szCs w:val="22"/>
        </w:rPr>
        <w:t xml:space="preserve"> (bezrobotny, absolwent CIS, absolwent KIS</w:t>
      </w:r>
      <w:r w:rsidR="005953E9" w:rsidRPr="00495E50">
        <w:rPr>
          <w:rFonts w:ascii="Verdana" w:hAnsi="Verdana" w:cs="Arial"/>
          <w:sz w:val="22"/>
          <w:szCs w:val="22"/>
        </w:rPr>
        <w:t>)</w:t>
      </w:r>
      <w:r w:rsidR="00605960" w:rsidRPr="00495E50">
        <w:rPr>
          <w:rFonts w:ascii="Verdana" w:hAnsi="Verdana" w:cs="Arial"/>
          <w:sz w:val="22"/>
          <w:szCs w:val="22"/>
        </w:rPr>
        <w:t>.</w:t>
      </w:r>
      <w:r w:rsidR="005953E9" w:rsidRPr="00495E50">
        <w:rPr>
          <w:rFonts w:ascii="Verdana" w:hAnsi="Verdana" w:cs="Arial"/>
          <w:sz w:val="22"/>
          <w:szCs w:val="22"/>
        </w:rPr>
        <w:t xml:space="preserve"> </w:t>
      </w:r>
      <w:r w:rsidR="00605960" w:rsidRPr="00495E50">
        <w:rPr>
          <w:rFonts w:ascii="Verdana" w:hAnsi="Verdana" w:cs="Arial"/>
          <w:sz w:val="22"/>
          <w:szCs w:val="22"/>
        </w:rPr>
        <w:t xml:space="preserve">W przypadku bezrobotnego wymagane jest uzyskanie decyzji potwierdzającej status osoby bezrobotnej przed złożeniem wniosku. </w:t>
      </w:r>
    </w:p>
    <w:p w14:paraId="041AE153" w14:textId="77777777" w:rsidR="00DB53B0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3. Zadania Starosty Dzierżoniowskiego w zakresie realizacji niniejszych zasad wykonuje Powiatowy Urząd Pracy w Dzierżoniowie, z siedzibą w Dzierżoniowie Rynek 27, zwany dalej </w:t>
      </w:r>
      <w:r w:rsidR="00633D77" w:rsidRPr="00495E50">
        <w:rPr>
          <w:rFonts w:ascii="Verdana" w:hAnsi="Verdana" w:cs="Arial"/>
          <w:sz w:val="22"/>
          <w:szCs w:val="22"/>
        </w:rPr>
        <w:t>„</w:t>
      </w:r>
      <w:r w:rsidRPr="00495E50">
        <w:rPr>
          <w:rFonts w:ascii="Verdana" w:hAnsi="Verdana" w:cs="Arial"/>
          <w:sz w:val="22"/>
          <w:szCs w:val="22"/>
        </w:rPr>
        <w:t>Urzędem</w:t>
      </w:r>
      <w:r w:rsidR="00633D77" w:rsidRPr="00495E50">
        <w:rPr>
          <w:rFonts w:ascii="Verdana" w:hAnsi="Verdana" w:cs="Arial"/>
          <w:sz w:val="22"/>
          <w:szCs w:val="22"/>
        </w:rPr>
        <w:t>”</w:t>
      </w:r>
      <w:r w:rsidRPr="00495E50">
        <w:rPr>
          <w:rFonts w:ascii="Verdana" w:hAnsi="Verdana" w:cs="Arial"/>
          <w:sz w:val="22"/>
          <w:szCs w:val="22"/>
        </w:rPr>
        <w:t>.</w:t>
      </w:r>
    </w:p>
    <w:p w14:paraId="70F20D7C" w14:textId="7BA4E0F1" w:rsidR="00CA2601" w:rsidRPr="00495E50" w:rsidRDefault="00F90515" w:rsidP="00CA2601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>4.</w:t>
      </w:r>
      <w:r w:rsidR="00DB53B0" w:rsidRPr="00495E50">
        <w:rPr>
          <w:rFonts w:ascii="Verdana" w:hAnsi="Verdana" w:cs="Arial"/>
          <w:sz w:val="22"/>
          <w:szCs w:val="22"/>
        </w:rPr>
        <w:t xml:space="preserve"> Środki na podjęcie działalności </w:t>
      </w:r>
      <w:r w:rsidRPr="00495E50">
        <w:rPr>
          <w:rFonts w:ascii="Verdana" w:hAnsi="Verdana" w:cs="Arial"/>
          <w:sz w:val="22"/>
          <w:szCs w:val="22"/>
        </w:rPr>
        <w:t xml:space="preserve">gospodarczej </w:t>
      </w:r>
      <w:r w:rsidR="00DB53B0" w:rsidRPr="00495E50">
        <w:rPr>
          <w:rFonts w:ascii="Verdana" w:hAnsi="Verdana" w:cs="Arial"/>
          <w:sz w:val="22"/>
          <w:szCs w:val="22"/>
        </w:rPr>
        <w:t>przyznawane są na wniosek, którego wzór stanowi Załącznik nr 1</w:t>
      </w:r>
      <w:r w:rsidR="00DB53B0" w:rsidRPr="00495E50">
        <w:rPr>
          <w:rStyle w:val="Odwoanieprzypisudolnego"/>
          <w:rFonts w:ascii="Verdana" w:hAnsi="Verdana" w:cs="Arial"/>
          <w:sz w:val="22"/>
          <w:szCs w:val="22"/>
        </w:rPr>
        <w:footnoteReference w:id="3"/>
      </w:r>
      <w:r w:rsidR="00DB53B0" w:rsidRPr="00495E50">
        <w:rPr>
          <w:rFonts w:ascii="Verdana" w:hAnsi="Verdana" w:cs="Arial"/>
          <w:sz w:val="22"/>
          <w:szCs w:val="22"/>
        </w:rPr>
        <w:t xml:space="preserve"> do niniejszych Zasad.</w:t>
      </w:r>
      <w:r w:rsidR="00CA2601" w:rsidRPr="00495E50">
        <w:rPr>
          <w:rFonts w:ascii="Verdana" w:hAnsi="Verdana" w:cs="Arial"/>
          <w:sz w:val="22"/>
          <w:szCs w:val="22"/>
        </w:rPr>
        <w:t xml:space="preserve"> Wnioski </w:t>
      </w:r>
      <w:r w:rsidR="000443B9" w:rsidRPr="00495E50">
        <w:rPr>
          <w:rFonts w:ascii="Verdana" w:hAnsi="Verdana" w:cs="Arial"/>
          <w:sz w:val="22"/>
          <w:szCs w:val="22"/>
        </w:rPr>
        <w:t xml:space="preserve">składane </w:t>
      </w:r>
      <w:r w:rsidR="00CA2601" w:rsidRPr="00495E50">
        <w:rPr>
          <w:rFonts w:ascii="Verdana" w:hAnsi="Verdana" w:cs="Arial"/>
          <w:sz w:val="22"/>
          <w:szCs w:val="22"/>
        </w:rPr>
        <w:t xml:space="preserve">są w terminie trwania naboru wniosków (brana jest pod uwagę data wpływu wniosku do PUP, a nie data </w:t>
      </w:r>
      <w:r w:rsidR="00BF3712" w:rsidRPr="00495E50">
        <w:rPr>
          <w:rFonts w:ascii="Verdana" w:hAnsi="Verdana" w:cs="Arial"/>
          <w:sz w:val="22"/>
          <w:szCs w:val="22"/>
        </w:rPr>
        <w:t xml:space="preserve">jego </w:t>
      </w:r>
      <w:r w:rsidR="00CA2601" w:rsidRPr="00495E50">
        <w:rPr>
          <w:rFonts w:ascii="Verdana" w:hAnsi="Verdana" w:cs="Arial"/>
          <w:sz w:val="22"/>
          <w:szCs w:val="22"/>
        </w:rPr>
        <w:t>nadania). Wnioski złożone po terminie naboru będą rozpatrywane negatywnie.</w:t>
      </w:r>
    </w:p>
    <w:p w14:paraId="1642E8A6" w14:textId="10FC506D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14:paraId="1FE3E453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DF5361">
        <w:rPr>
          <w:rFonts w:ascii="Verdana" w:hAnsi="Verdana" w:cs="Arial"/>
          <w:b/>
          <w:bCs/>
          <w:color w:val="000000"/>
          <w:sz w:val="22"/>
          <w:szCs w:val="22"/>
        </w:rPr>
        <w:t>§ 3.</w:t>
      </w:r>
    </w:p>
    <w:p w14:paraId="04BB0A97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1. Wniosek o przyznanie środków na podjęcie działalności podlega weryfikacji pod względem formalnym i rachunkowym.</w:t>
      </w:r>
    </w:p>
    <w:p w14:paraId="1691EC72" w14:textId="5F0D35E0" w:rsidR="00DB53B0" w:rsidRPr="00DF5361" w:rsidRDefault="00DB53B0" w:rsidP="00C30357">
      <w:pPr>
        <w:pStyle w:val="Tekstprzypisudolnego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2. Po złożeniu wniosku wnioskodawca ma możliwość dokonywania uzupełnień </w:t>
      </w:r>
      <w:r w:rsidR="00470058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i nanoszenia poprawek w treści wniosku i załączonych do niego dokumentach. </w:t>
      </w:r>
    </w:p>
    <w:p w14:paraId="77287D9E" w14:textId="77777777" w:rsidR="00DB53B0" w:rsidRPr="00DF5361" w:rsidRDefault="005214C4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3.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Wnioski rozpatrywane są według kolejności zgłoszeń.</w:t>
      </w:r>
    </w:p>
    <w:p w14:paraId="67681D0B" w14:textId="77777777" w:rsidR="00DB53B0" w:rsidRPr="00DF5361" w:rsidRDefault="005214C4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4.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Wnioski szczególnie skomplikowane m.in. ze względu na przedmiot działalności lub planowany sposób wydatkowania środków wymagają opiniowania przez Komisję powołaną do tego celu przez dyrektora Urzędu. </w:t>
      </w:r>
    </w:p>
    <w:p w14:paraId="202F1893" w14:textId="77777777" w:rsidR="00DB53B0" w:rsidRPr="00DF5361" w:rsidRDefault="005214C4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5.</w:t>
      </w:r>
      <w:r w:rsidR="002829A3" w:rsidRPr="00DF5361">
        <w:rPr>
          <w:rFonts w:ascii="Verdana" w:hAnsi="Verdana" w:cs="Arial"/>
          <w:color w:val="000000"/>
          <w:sz w:val="22"/>
          <w:szCs w:val="22"/>
        </w:rPr>
        <w:t>Komisja jest organem opiniodawczo-doradczym dyrektora Urzędu</w:t>
      </w:r>
      <w:r w:rsidR="007B7BDA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48789D" w:rsidRPr="00DF5361">
        <w:rPr>
          <w:rFonts w:ascii="Verdana" w:hAnsi="Verdana" w:cs="Arial"/>
          <w:color w:val="000000"/>
          <w:sz w:val="22"/>
          <w:szCs w:val="22"/>
        </w:rPr>
        <w:t xml:space="preserve"> a jej opinia służy podjęciu decyzji w sprawie sposobu uwzględnienia wniosku</w:t>
      </w:r>
      <w:r w:rsidR="002829A3" w:rsidRPr="00DF5361">
        <w:rPr>
          <w:rFonts w:ascii="Verdana" w:hAnsi="Verdana" w:cs="Arial"/>
          <w:color w:val="000000"/>
          <w:sz w:val="22"/>
          <w:szCs w:val="22"/>
        </w:rPr>
        <w:t>.</w:t>
      </w:r>
    </w:p>
    <w:p w14:paraId="49CE7041" w14:textId="77777777" w:rsidR="00DB53B0" w:rsidRPr="00DF5361" w:rsidRDefault="005214C4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6.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Posiedzenia Komisji odbywają się na bieżąco.</w:t>
      </w:r>
    </w:p>
    <w:p w14:paraId="0FB557F1" w14:textId="77777777" w:rsidR="00DB53B0" w:rsidRPr="00DF5361" w:rsidRDefault="005214C4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7.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Przed przyznaniem środków na podjęcie działalności Urząd zastrzega sobie prawo dokonania kontroli wstępnej</w:t>
      </w:r>
      <w:r w:rsidR="007B7BDA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mającej na celu sprawdzenie faktów podanych we wniosku</w:t>
      </w:r>
      <w:r w:rsidR="007B7BDA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 tym w szczególności miejsca, w którym ma być prowadzona działalność oraz po przyznaniu środków 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w trakcie trwania umowy </w:t>
      </w: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>dokonania oceny prawidłowości wykonania umowy w szczególności</w:t>
      </w:r>
      <w:r w:rsidR="007B7BDA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 zakresie wykorzystania </w:t>
      </w:r>
      <w:r w:rsidR="00DE04AB" w:rsidRPr="00DF5361">
        <w:rPr>
          <w:rFonts w:ascii="Verdana" w:hAnsi="Verdana" w:cs="Arial"/>
          <w:color w:val="000000"/>
          <w:sz w:val="22"/>
          <w:szCs w:val="22"/>
        </w:rPr>
        <w:t xml:space="preserve">przyznanych środków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zgodnie z celem określonym w umowie.</w:t>
      </w:r>
    </w:p>
    <w:p w14:paraId="3AFB625D" w14:textId="77777777" w:rsidR="00DB53B0" w:rsidRPr="00DF5361" w:rsidRDefault="008D78CA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8.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O uwzględnieniu lub odmowie uwzględnienia wniosku Urząd powiadomi </w:t>
      </w:r>
      <w:r w:rsidR="009326BF" w:rsidRPr="00DF5361">
        <w:rPr>
          <w:rFonts w:ascii="Verdana" w:hAnsi="Verdana" w:cs="Arial"/>
          <w:color w:val="000000"/>
          <w:sz w:val="22"/>
          <w:szCs w:val="22"/>
        </w:rPr>
        <w:t xml:space="preserve">wnioskodawcę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w formie pisemnej w postaci papierowej w terminie do 30 dni od dnia złożenia kompletnego</w:t>
      </w:r>
      <w:r w:rsidR="00DB53B0" w:rsidRPr="00DF5361">
        <w:rPr>
          <w:rFonts w:ascii="Verdana" w:hAnsi="Verdana" w:cs="Arial"/>
          <w:sz w:val="22"/>
          <w:szCs w:val="22"/>
        </w:rPr>
        <w:t xml:space="preserve">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wniosku i innych niezbędnych dokumentów. Od stanowiska zajętego przez 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Urząd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w kwestii uwzględnienia bądź nieuwzględnienia wniosku nie przewiduje się procedury odwoławczej.</w:t>
      </w:r>
    </w:p>
    <w:p w14:paraId="58F94AE6" w14:textId="77777777" w:rsidR="00DB53B0" w:rsidRPr="00DF5361" w:rsidRDefault="008D78CA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9. Maksymalna kwota przyznanych środków na podjęcie działalności gospodarczej nie może przekroczyć </w:t>
      </w:r>
      <w:r w:rsidR="00F65E72" w:rsidRPr="00DF5361">
        <w:rPr>
          <w:rFonts w:ascii="Verdana" w:hAnsi="Verdana" w:cs="Arial"/>
          <w:color w:val="000000"/>
          <w:sz w:val="22"/>
          <w:szCs w:val="22"/>
        </w:rPr>
        <w:t>6-krotnej wysokości przeciętnego wynagrodzenia</w:t>
      </w:r>
      <w:r w:rsidR="000E2434">
        <w:rPr>
          <w:rFonts w:ascii="Verdana" w:hAnsi="Verdana" w:cs="Arial"/>
          <w:color w:val="000000"/>
          <w:sz w:val="22"/>
          <w:szCs w:val="22"/>
        </w:rPr>
        <w:t>,</w:t>
      </w:r>
      <w:r w:rsidR="00FD3FCC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24C54" w:rsidRPr="00DF5361">
        <w:rPr>
          <w:rFonts w:ascii="Verdana" w:hAnsi="Verdana" w:cs="Arial"/>
          <w:sz w:val="22"/>
          <w:szCs w:val="22"/>
        </w:rPr>
        <w:t xml:space="preserve">a jej wysokość ustalana jest przez PUP na </w:t>
      </w:r>
      <w:r w:rsidR="000A57AA" w:rsidRPr="00DF5361">
        <w:rPr>
          <w:rFonts w:ascii="Verdana" w:hAnsi="Verdana" w:cs="Arial"/>
          <w:sz w:val="22"/>
          <w:szCs w:val="22"/>
        </w:rPr>
        <w:t>każdy</w:t>
      </w:r>
      <w:r w:rsidR="00124C54" w:rsidRPr="00DF5361">
        <w:rPr>
          <w:rFonts w:ascii="Verdana" w:hAnsi="Verdana" w:cs="Arial"/>
          <w:sz w:val="22"/>
          <w:szCs w:val="22"/>
        </w:rPr>
        <w:t xml:space="preserve"> rok kalendarzowy</w:t>
      </w:r>
      <w:r w:rsidR="00FD3FCC" w:rsidRPr="00DF5361">
        <w:rPr>
          <w:rFonts w:ascii="Verdana" w:hAnsi="Verdana" w:cs="Arial"/>
          <w:sz w:val="22"/>
          <w:szCs w:val="22"/>
        </w:rPr>
        <w:t xml:space="preserve"> </w:t>
      </w:r>
      <w:r w:rsidR="00DB53B0" w:rsidRPr="00DF5361">
        <w:rPr>
          <w:rFonts w:ascii="Verdana" w:hAnsi="Verdana" w:cs="Arial"/>
          <w:sz w:val="22"/>
          <w:szCs w:val="22"/>
        </w:rPr>
        <w:t>.</w:t>
      </w:r>
    </w:p>
    <w:p w14:paraId="6EBB2D79" w14:textId="77777777" w:rsidR="00B657B1" w:rsidRPr="00DF5361" w:rsidRDefault="004B497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10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. Umowa o udzielenie pomocy, o której mowa w § 2 ust. 1 niniejszych Zasad, zawierana jest w formie pisemnej pod rygorem nieważności</w:t>
      </w:r>
      <w:r w:rsidR="00B657B1" w:rsidRPr="00DF5361">
        <w:rPr>
          <w:rFonts w:ascii="Verdana" w:hAnsi="Verdana" w:cs="Arial"/>
          <w:color w:val="000000"/>
          <w:sz w:val="22"/>
          <w:szCs w:val="22"/>
        </w:rPr>
        <w:t>.</w:t>
      </w:r>
    </w:p>
    <w:p w14:paraId="1DCC6595" w14:textId="6837E08E" w:rsidR="00DB53B0" w:rsidRPr="00DF5361" w:rsidRDefault="004B497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11.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Przekazanie środków na podjęcie działalności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gospodarczej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następuje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w terminie wskazanym w umowie.</w:t>
      </w:r>
    </w:p>
    <w:p w14:paraId="4561CAE3" w14:textId="77777777" w:rsidR="00DB53B0" w:rsidRPr="00DF5361" w:rsidRDefault="00C7757C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12.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Beneficjent zobowiązany jest do podjęcia działalności gospodarczej oraz zgłoszenia jej do Zakładu Ubezpieczeń Społecznych</w:t>
      </w:r>
      <w:r w:rsidR="00762056" w:rsidRPr="00DF5361">
        <w:rPr>
          <w:rFonts w:ascii="Verdana" w:hAnsi="Verdana" w:cs="Arial"/>
          <w:color w:val="000000"/>
          <w:sz w:val="22"/>
          <w:szCs w:val="22"/>
        </w:rPr>
        <w:t>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Data podjęcia działalności gospodarczej wynikająca </w:t>
      </w:r>
      <w:r w:rsidR="004E7DDB" w:rsidRPr="00DF5361">
        <w:rPr>
          <w:rFonts w:ascii="Verdana" w:hAnsi="Verdana" w:cs="Arial"/>
          <w:color w:val="000000"/>
          <w:sz w:val="22"/>
          <w:szCs w:val="22"/>
        </w:rPr>
        <w:t xml:space="preserve">z zawartej umowy oraz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z rejestrów potwierdzających dokonanie rejestracji działalności gospodarczej </w:t>
      </w:r>
      <w:r w:rsidR="00CD5F3D" w:rsidRPr="00DF5361">
        <w:rPr>
          <w:rFonts w:ascii="Verdana" w:hAnsi="Verdana" w:cs="Arial"/>
          <w:color w:val="000000"/>
          <w:sz w:val="22"/>
          <w:szCs w:val="22"/>
        </w:rPr>
        <w:t xml:space="preserve">i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dat</w:t>
      </w:r>
      <w:r w:rsidR="00E562CF" w:rsidRPr="00DF5361">
        <w:rPr>
          <w:rFonts w:ascii="Verdana" w:hAnsi="Verdana" w:cs="Arial"/>
          <w:color w:val="000000"/>
          <w:sz w:val="22"/>
          <w:szCs w:val="22"/>
        </w:rPr>
        <w:t>a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zgłoszenia jej w Zakładzie Ubezpieczeń Społecznych muszą być spójne.</w:t>
      </w:r>
    </w:p>
    <w:p w14:paraId="53B1446D" w14:textId="77777777" w:rsidR="00DB53B0" w:rsidRPr="00DF5361" w:rsidRDefault="00E562CF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13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8B1C2B" w:rsidRPr="00DF5361">
        <w:rPr>
          <w:rFonts w:ascii="Verdana" w:hAnsi="Verdana" w:cs="Arial"/>
          <w:color w:val="000000"/>
          <w:sz w:val="22"/>
          <w:szCs w:val="22"/>
        </w:rPr>
        <w:t>Urząd dokona weryfikacji dopełnienia obowiązków, o których mowa w ust. 12 na podstawie:</w:t>
      </w:r>
    </w:p>
    <w:p w14:paraId="529ADAE5" w14:textId="77777777" w:rsidR="00DB53B0" w:rsidRPr="00DF5361" w:rsidRDefault="008B1C2B" w:rsidP="00C30357">
      <w:pPr>
        <w:numPr>
          <w:ilvl w:val="0"/>
          <w:numId w:val="1"/>
        </w:numPr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bookmarkStart w:id="1" w:name="_Ref504986062"/>
      <w:r w:rsidRPr="00DF5361">
        <w:rPr>
          <w:rFonts w:ascii="Verdana" w:hAnsi="Verdana" w:cs="Arial"/>
          <w:color w:val="000000"/>
          <w:sz w:val="22"/>
          <w:szCs w:val="22"/>
        </w:rPr>
        <w:t xml:space="preserve">danych zawartych w rejestrze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CEIDG - Centralnej Ewidencji i Informacji </w:t>
      </w:r>
      <w:r w:rsidR="00CF00FB" w:rsidRPr="00DF5361">
        <w:rPr>
          <w:rFonts w:ascii="Verdana" w:hAnsi="Verdana" w:cs="Arial"/>
          <w:color w:val="000000"/>
          <w:sz w:val="22"/>
          <w:szCs w:val="22"/>
        </w:rPr>
        <w:br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o Działalności Gospodarczej</w:t>
      </w:r>
      <w:bookmarkEnd w:id="1"/>
      <w:r w:rsidR="00762056"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19CC601B" w14:textId="77777777" w:rsidR="00DB53B0" w:rsidRPr="00DF5361" w:rsidRDefault="00011C2F" w:rsidP="00C30357">
      <w:pPr>
        <w:numPr>
          <w:ilvl w:val="0"/>
          <w:numId w:val="1"/>
        </w:numPr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danych zawartych w rejestrze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REGON</w:t>
      </w:r>
      <w:r w:rsidR="00D54567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08FA846" w14:textId="77777777" w:rsidR="00762056" w:rsidRPr="00DF5361" w:rsidRDefault="00DB53B0" w:rsidP="00C30357">
      <w:pPr>
        <w:numPr>
          <w:ilvl w:val="0"/>
          <w:numId w:val="1"/>
        </w:num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zaświadczeni</w:t>
      </w:r>
      <w:r w:rsidR="00CD5F3D" w:rsidRPr="00DF5361">
        <w:rPr>
          <w:rFonts w:ascii="Verdana" w:hAnsi="Verdana" w:cs="Arial"/>
          <w:color w:val="000000"/>
          <w:sz w:val="22"/>
          <w:szCs w:val="22"/>
        </w:rPr>
        <w:t>a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z Zakładu Ubezpieczeń Społecznych potwierdzające</w:t>
      </w:r>
      <w:r w:rsidR="00D54567" w:rsidRPr="00DF5361">
        <w:rPr>
          <w:rFonts w:ascii="Verdana" w:hAnsi="Verdana" w:cs="Arial"/>
          <w:color w:val="000000"/>
          <w:sz w:val="22"/>
          <w:szCs w:val="22"/>
        </w:rPr>
        <w:t>go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zgłoszenie do obowiązkowych ubezpieczeń społecznych z tytułu prowadzenia działalności gospodarczej</w:t>
      </w:r>
      <w:r w:rsidR="00681193" w:rsidRPr="00DF5361">
        <w:rPr>
          <w:rFonts w:ascii="Verdana" w:hAnsi="Verdana" w:cs="Arial"/>
          <w:color w:val="000000"/>
          <w:sz w:val="22"/>
          <w:szCs w:val="22"/>
        </w:rPr>
        <w:t xml:space="preserve"> lub elektronicznej weryfikacji danych z ZUS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(w przypadku osób podlegających ubezpieczeniu w KRUS zaświadczenie o podleganiu ubezpieczeniu społecznemu rolników)</w:t>
      </w:r>
      <w:r w:rsidR="00011C2F" w:rsidRPr="00DF5361">
        <w:rPr>
          <w:rFonts w:ascii="Verdana" w:hAnsi="Verdana" w:cs="Arial"/>
          <w:color w:val="000000"/>
          <w:sz w:val="22"/>
          <w:szCs w:val="22"/>
        </w:rPr>
        <w:t>.</w:t>
      </w:r>
      <w:r w:rsidR="007B0AAA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23775AC" w14:textId="3CC49777" w:rsidR="00DB53B0" w:rsidRPr="00DF5361" w:rsidRDefault="00D51D6B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14.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Przyznane beneficjentowi środki, o których mowa w § 2 ust. 1 niniejszych Zasad stanowią pomoc de </w:t>
      </w:r>
      <w:proofErr w:type="spellStart"/>
      <w:r w:rsidR="00DB53B0"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, w rozumieniu przepisów rozporządzenia Komisji (WE) Nr 1407/2013 z dnia 18.12.2013r. w sprawie stosowania art. 107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i 108 Traktatu o funkcjonowaniu Unii Europejskiej do pomocy de </w:t>
      </w:r>
      <w:proofErr w:type="spellStart"/>
      <w:r w:rsidR="00DB53B0"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, albo pomoc de </w:t>
      </w:r>
      <w:proofErr w:type="spellStart"/>
      <w:r w:rsidR="00DB53B0"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 rozumieniu przepisów rozporządzenia Komisji (UE) nr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lastRenderedPageBreak/>
        <w:t xml:space="preserve">1408/2013 z dnia 18.12.2013r. w sprawie stosowania art. 107 i 108 Traktatu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o funkcjonowaniu Unii Europejskiej do pomocy de </w:t>
      </w:r>
      <w:proofErr w:type="spellStart"/>
      <w:r w:rsidR="00DB53B0"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 sektorze rolnym, rozporządzenia Komisji (UE) nr 717/2014 z dnia 27.06.2014r. w sprawie stosowania art. 107 i 108 Traktatu o funkcjonowaniu Unii Europejskiej do pomocy de </w:t>
      </w:r>
      <w:proofErr w:type="spellStart"/>
      <w:r w:rsidR="00DB53B0"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 sektorze rybołówstwa i akwakultury i są udzielane zgodnie z przepisami tych rozporządzeń, albo właściwych przepisów Unii Europejskiej dotyczących pomocy de </w:t>
      </w:r>
      <w:proofErr w:type="spellStart"/>
      <w:r w:rsidR="00DB53B0"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 sektorze rybołówstwa i akwakultury.</w:t>
      </w:r>
    </w:p>
    <w:p w14:paraId="14AA2513" w14:textId="77777777" w:rsidR="00DB53B0" w:rsidRPr="00DF5361" w:rsidRDefault="00DB53B0" w:rsidP="00C30357">
      <w:pPr>
        <w:autoSpaceDE w:val="0"/>
        <w:spacing w:after="480"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DF5361">
        <w:rPr>
          <w:rFonts w:ascii="Verdana" w:hAnsi="Verdana" w:cs="Arial"/>
          <w:b/>
          <w:bCs/>
          <w:color w:val="000000"/>
          <w:sz w:val="22"/>
          <w:szCs w:val="22"/>
        </w:rPr>
        <w:t>Rozdział II</w:t>
      </w:r>
      <w:r w:rsidR="003121E0" w:rsidRPr="00DF5361">
        <w:rPr>
          <w:rFonts w:ascii="Verdana" w:hAnsi="Verdana" w:cs="Arial"/>
          <w:b/>
          <w:bCs/>
          <w:color w:val="000000"/>
          <w:sz w:val="22"/>
          <w:szCs w:val="22"/>
        </w:rPr>
        <w:br/>
      </w:r>
      <w:r w:rsidRPr="00DF5361">
        <w:rPr>
          <w:rFonts w:ascii="Verdana" w:hAnsi="Verdana" w:cs="Arial"/>
          <w:b/>
          <w:bCs/>
          <w:color w:val="000000"/>
          <w:sz w:val="22"/>
          <w:szCs w:val="22"/>
        </w:rPr>
        <w:t>Warunki przyznawania jednorazowo środków na podjęcie działalności gospodarczej.</w:t>
      </w:r>
    </w:p>
    <w:p w14:paraId="5E5CF85B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DF5361">
        <w:rPr>
          <w:rFonts w:ascii="Verdana" w:hAnsi="Verdana" w:cs="Arial"/>
          <w:b/>
          <w:bCs/>
          <w:color w:val="000000"/>
          <w:sz w:val="22"/>
          <w:szCs w:val="22"/>
        </w:rPr>
        <w:t>§ 4.</w:t>
      </w:r>
    </w:p>
    <w:p w14:paraId="2FB0AC94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1. Przy udzielaniu </w:t>
      </w:r>
      <w:r w:rsidR="004F6425" w:rsidRPr="00DF5361">
        <w:rPr>
          <w:rFonts w:ascii="Verdana" w:hAnsi="Verdana" w:cs="Arial"/>
          <w:color w:val="000000"/>
          <w:sz w:val="22"/>
          <w:szCs w:val="22"/>
        </w:rPr>
        <w:t>beneficjentowi</w:t>
      </w:r>
      <w:r w:rsidR="001720B4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4F6425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DF5361">
        <w:rPr>
          <w:rFonts w:ascii="Verdana" w:hAnsi="Verdana" w:cs="Arial"/>
          <w:color w:val="000000"/>
          <w:sz w:val="22"/>
          <w:szCs w:val="22"/>
        </w:rPr>
        <w:t>środków na podjęcie działalności</w:t>
      </w:r>
      <w:r w:rsidR="00D769FE" w:rsidRPr="00DF5361">
        <w:rPr>
          <w:rFonts w:ascii="Verdana" w:hAnsi="Verdana" w:cs="Arial"/>
          <w:color w:val="000000"/>
          <w:sz w:val="22"/>
          <w:szCs w:val="22"/>
        </w:rPr>
        <w:t xml:space="preserve"> gospodarczej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8D5ECE" w:rsidRPr="00DF5361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>bierze się pod uwagę następujące kryteria:</w:t>
      </w:r>
    </w:p>
    <w:p w14:paraId="27D9645D" w14:textId="77777777" w:rsidR="00F6267E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FF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1) posiadane przygotowanie merytoryczne –wykształcenie, doświadczenie zawodowe, uprawnienia, odbyte szkolenia, umiejętnośc</w:t>
      </w:r>
      <w:r w:rsidR="00F6267E" w:rsidRPr="00DF5361">
        <w:rPr>
          <w:rFonts w:ascii="Verdana" w:hAnsi="Verdana" w:cs="Arial"/>
          <w:color w:val="000000"/>
          <w:sz w:val="22"/>
          <w:szCs w:val="22"/>
        </w:rPr>
        <w:t>i</w:t>
      </w:r>
      <w:r w:rsidR="00A36753">
        <w:rPr>
          <w:rFonts w:ascii="Verdana" w:hAnsi="Verdana" w:cs="Arial"/>
          <w:color w:val="000000"/>
          <w:sz w:val="22"/>
          <w:szCs w:val="22"/>
        </w:rPr>
        <w:t>.</w:t>
      </w:r>
    </w:p>
    <w:p w14:paraId="59EBF8E8" w14:textId="77777777" w:rsidR="00DB53B0" w:rsidRPr="00DF5361" w:rsidRDefault="00D769FE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2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rachunek ekonomiczny planowanego przedsięwzięcia, w aspekcie możliwości</w:t>
      </w:r>
      <w:r w:rsidR="006F1387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prowadzenia jej przez okres co najmniej 12 miesięcy</w:t>
      </w:r>
      <w:r w:rsidR="00F6267E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4CB8D42B" w14:textId="77777777" w:rsidR="00DB53B0" w:rsidRPr="00DF5361" w:rsidRDefault="009A6DAC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3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</w:t>
      </w:r>
      <w:r w:rsidR="00313124" w:rsidRPr="00DF5361">
        <w:rPr>
          <w:rFonts w:ascii="Verdana" w:hAnsi="Verdana" w:cs="Arial"/>
          <w:color w:val="000000"/>
          <w:sz w:val="22"/>
          <w:szCs w:val="22"/>
        </w:rPr>
        <w:tab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charakterystykę planowanej działalności oraz analizę mocnych i słabych stron planowanego przedsięwzięcia,</w:t>
      </w:r>
    </w:p>
    <w:p w14:paraId="69B04112" w14:textId="77777777" w:rsidR="00DB53B0" w:rsidRPr="00DF5361" w:rsidRDefault="009C4031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4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</w:t>
      </w:r>
      <w:r w:rsidR="0005545A" w:rsidRPr="00DF5361">
        <w:rPr>
          <w:rFonts w:ascii="Verdana" w:hAnsi="Verdana" w:cs="Arial"/>
          <w:color w:val="000000"/>
          <w:sz w:val="22"/>
          <w:szCs w:val="22"/>
        </w:rPr>
        <w:tab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dokumenty uwiarygodniające wniosek (listy intencyjne, umowy bądź dokumenty stanowiące uprawdopodobnienie ich zawarcia, oferty handlowe),</w:t>
      </w:r>
    </w:p>
    <w:p w14:paraId="29BD4C5F" w14:textId="77777777" w:rsidR="00DB53B0" w:rsidRPr="00DF5361" w:rsidRDefault="009C403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) uzasadnienie planowanych zakupów </w:t>
      </w:r>
      <w:r w:rsidR="0095082A" w:rsidRPr="00DF5361">
        <w:rPr>
          <w:rFonts w:ascii="Verdana" w:hAnsi="Verdana" w:cs="Arial"/>
          <w:color w:val="000000"/>
          <w:sz w:val="22"/>
          <w:szCs w:val="22"/>
        </w:rPr>
        <w:t>w ramach wnioskowanych środków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5E27A383" w14:textId="77777777" w:rsidR="00DB53B0" w:rsidRPr="00DF5361" w:rsidRDefault="009C403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6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wielkość wkładu własnego (środków pieniężnych i niepieniężnych)</w:t>
      </w:r>
      <w:r w:rsidR="00DB53B0" w:rsidRPr="00DF5361">
        <w:rPr>
          <w:rStyle w:val="Znakiprzypiswdolnych"/>
          <w:rFonts w:ascii="Verdana" w:hAnsi="Verdana" w:cs="Arial"/>
          <w:color w:val="000000"/>
          <w:sz w:val="22"/>
          <w:szCs w:val="22"/>
        </w:rPr>
        <w:footnoteReference w:id="4"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31B8D1FA" w14:textId="77777777" w:rsidR="00DB53B0" w:rsidRPr="00DF5361" w:rsidRDefault="009C403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7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rodzaj i wiarygodność zabezpieczenia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zwrotu środków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1A5C2130" w14:textId="77777777" w:rsidR="00DB53B0" w:rsidRPr="00DF5361" w:rsidRDefault="009C403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8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postanowienia niniejszych Zasad,</w:t>
      </w:r>
    </w:p>
    <w:p w14:paraId="5B71FF35" w14:textId="77777777" w:rsidR="00DB53B0" w:rsidRPr="00DF5361" w:rsidRDefault="009C403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9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posiadane przez Urząd środki przeznaczone na ten cel,</w:t>
      </w:r>
    </w:p>
    <w:p w14:paraId="3F588D1D" w14:textId="77777777" w:rsidR="00DB53B0" w:rsidRPr="00DF5361" w:rsidRDefault="009C4031" w:rsidP="00C30357">
      <w:pPr>
        <w:tabs>
          <w:tab w:val="left" w:pos="426"/>
        </w:tabs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10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</w:t>
      </w:r>
      <w:r w:rsidR="0005545A" w:rsidRPr="00DF5361">
        <w:rPr>
          <w:rFonts w:ascii="Verdana" w:hAnsi="Verdana" w:cs="Arial"/>
          <w:color w:val="000000"/>
          <w:sz w:val="22"/>
          <w:szCs w:val="22"/>
        </w:rPr>
        <w:tab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efektywność udzielonej pomocy</w:t>
      </w:r>
      <w:r w:rsidR="00381D47" w:rsidRPr="00DF5361">
        <w:rPr>
          <w:rFonts w:ascii="Verdana" w:hAnsi="Verdana" w:cs="Arial"/>
          <w:color w:val="000000"/>
          <w:sz w:val="22"/>
          <w:szCs w:val="22"/>
        </w:rPr>
        <w:t>-</w:t>
      </w:r>
      <w:r w:rsidR="00681193" w:rsidRPr="00DF5361">
        <w:rPr>
          <w:rFonts w:ascii="Verdana" w:hAnsi="Verdana" w:cs="Arial"/>
          <w:color w:val="000000"/>
          <w:sz w:val="22"/>
          <w:szCs w:val="22"/>
        </w:rPr>
        <w:t xml:space="preserve">plan dotyczący dalszego prowadzenia działalności gospodarczej po okresie </w:t>
      </w:r>
      <w:r w:rsidR="00381D47" w:rsidRPr="00DF5361">
        <w:rPr>
          <w:rFonts w:ascii="Verdana" w:hAnsi="Verdana" w:cs="Arial"/>
          <w:color w:val="000000"/>
          <w:sz w:val="22"/>
          <w:szCs w:val="22"/>
        </w:rPr>
        <w:t xml:space="preserve">pierwszych </w:t>
      </w:r>
      <w:r w:rsidR="00681193" w:rsidRPr="00DF5361">
        <w:rPr>
          <w:rFonts w:ascii="Verdana" w:hAnsi="Verdana" w:cs="Arial"/>
          <w:color w:val="000000"/>
          <w:sz w:val="22"/>
          <w:szCs w:val="22"/>
        </w:rPr>
        <w:t>12 miesięcy.</w:t>
      </w:r>
    </w:p>
    <w:p w14:paraId="432A6ADA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2. </w:t>
      </w:r>
      <w:r w:rsidR="00763120" w:rsidRPr="00DF5361">
        <w:rPr>
          <w:rFonts w:ascii="Verdana" w:hAnsi="Verdana" w:cs="Arial"/>
          <w:color w:val="000000"/>
          <w:sz w:val="22"/>
          <w:szCs w:val="22"/>
        </w:rPr>
        <w:t xml:space="preserve">Beneficjent 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składa w Urzędzie wniosek, o którym mowa w § 2 ust. </w:t>
      </w:r>
      <w:r w:rsidR="00763120" w:rsidRPr="00DF5361">
        <w:rPr>
          <w:rFonts w:ascii="Verdana" w:hAnsi="Verdana" w:cs="Arial"/>
          <w:color w:val="000000"/>
          <w:sz w:val="22"/>
          <w:szCs w:val="22"/>
        </w:rPr>
        <w:t>4</w:t>
      </w:r>
      <w:r w:rsidRPr="00DF5361">
        <w:rPr>
          <w:rFonts w:ascii="Verdana" w:hAnsi="Verdana" w:cs="Arial"/>
          <w:color w:val="000000"/>
          <w:sz w:val="22"/>
          <w:szCs w:val="22"/>
        </w:rPr>
        <w:t>,  określający:</w:t>
      </w:r>
    </w:p>
    <w:p w14:paraId="4D51F474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1) kwotę wnioskowanych środków,</w:t>
      </w:r>
    </w:p>
    <w:p w14:paraId="5C1BD603" w14:textId="77777777" w:rsidR="00DB53B0" w:rsidRPr="00DF5361" w:rsidRDefault="00DB53B0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lastRenderedPageBreak/>
        <w:t>2)</w:t>
      </w:r>
      <w:r w:rsidR="0005545A" w:rsidRPr="00DF5361">
        <w:rPr>
          <w:rFonts w:ascii="Verdana" w:hAnsi="Verdana" w:cs="Arial"/>
          <w:sz w:val="22"/>
          <w:szCs w:val="22"/>
        </w:rPr>
        <w:tab/>
      </w:r>
      <w:r w:rsidRPr="00DF5361">
        <w:rPr>
          <w:rFonts w:ascii="Verdana" w:hAnsi="Verdana" w:cs="Arial"/>
          <w:sz w:val="22"/>
          <w:szCs w:val="22"/>
        </w:rPr>
        <w:t xml:space="preserve">symbol </w:t>
      </w:r>
      <w:r w:rsidR="00887FE7" w:rsidRPr="00DF5361">
        <w:rPr>
          <w:rFonts w:ascii="Verdana" w:hAnsi="Verdana" w:cs="Arial"/>
          <w:sz w:val="22"/>
          <w:szCs w:val="22"/>
        </w:rPr>
        <w:t xml:space="preserve">i przedmiot planowanej </w:t>
      </w:r>
      <w:r w:rsidRPr="00DF5361">
        <w:rPr>
          <w:rFonts w:ascii="Verdana" w:hAnsi="Verdana" w:cs="Arial"/>
          <w:sz w:val="22"/>
          <w:szCs w:val="22"/>
        </w:rPr>
        <w:t xml:space="preserve">działalności </w:t>
      </w:r>
      <w:r w:rsidR="00887FE7" w:rsidRPr="00DF5361">
        <w:rPr>
          <w:rFonts w:ascii="Verdana" w:hAnsi="Verdana" w:cs="Arial"/>
          <w:sz w:val="22"/>
          <w:szCs w:val="22"/>
        </w:rPr>
        <w:t>gospodarczej według</w:t>
      </w:r>
      <w:r w:rsidRPr="00DF5361">
        <w:rPr>
          <w:rFonts w:ascii="Verdana" w:hAnsi="Verdana" w:cs="Arial"/>
          <w:sz w:val="22"/>
          <w:szCs w:val="22"/>
        </w:rPr>
        <w:t xml:space="preserve"> Polsk</w:t>
      </w:r>
      <w:r w:rsidR="00887FE7" w:rsidRPr="00DF5361">
        <w:rPr>
          <w:rFonts w:ascii="Verdana" w:hAnsi="Verdana" w:cs="Arial"/>
          <w:sz w:val="22"/>
          <w:szCs w:val="22"/>
        </w:rPr>
        <w:t>iej</w:t>
      </w:r>
      <w:r w:rsidRPr="00DF5361">
        <w:rPr>
          <w:rFonts w:ascii="Verdana" w:hAnsi="Verdana" w:cs="Arial"/>
          <w:sz w:val="22"/>
          <w:szCs w:val="22"/>
        </w:rPr>
        <w:t xml:space="preserve"> </w:t>
      </w:r>
      <w:r w:rsidR="000E4C93" w:rsidRPr="00DF5361">
        <w:rPr>
          <w:rFonts w:ascii="Verdana" w:hAnsi="Verdana" w:cs="Arial"/>
          <w:sz w:val="22"/>
          <w:szCs w:val="22"/>
        </w:rPr>
        <w:t>Klasyfikacji</w:t>
      </w:r>
      <w:r w:rsidRPr="00DF5361">
        <w:rPr>
          <w:rFonts w:ascii="Verdana" w:hAnsi="Verdana" w:cs="Arial"/>
          <w:sz w:val="22"/>
          <w:szCs w:val="22"/>
        </w:rPr>
        <w:t xml:space="preserve"> Działalności (PKD)</w:t>
      </w:r>
      <w:r w:rsidRPr="00DF5361">
        <w:rPr>
          <w:rStyle w:val="Znakiprzypiswdolnych"/>
          <w:rFonts w:ascii="Verdana" w:hAnsi="Verdana" w:cs="Arial"/>
          <w:sz w:val="22"/>
          <w:szCs w:val="22"/>
        </w:rPr>
        <w:footnoteReference w:id="5"/>
      </w:r>
      <w:r w:rsidR="00887FE7" w:rsidRPr="00DF5361">
        <w:rPr>
          <w:rFonts w:ascii="Verdana" w:hAnsi="Verdana" w:cs="Arial"/>
          <w:sz w:val="22"/>
          <w:szCs w:val="22"/>
        </w:rPr>
        <w:t xml:space="preserve"> na poziomie podklasy</w:t>
      </w:r>
      <w:r w:rsidRPr="00DF5361">
        <w:rPr>
          <w:rFonts w:ascii="Verdana" w:hAnsi="Verdana" w:cs="Arial"/>
          <w:sz w:val="22"/>
          <w:szCs w:val="22"/>
        </w:rPr>
        <w:t>;</w:t>
      </w:r>
    </w:p>
    <w:p w14:paraId="32EE230F" w14:textId="77777777" w:rsidR="00DB53B0" w:rsidRPr="00DF5361" w:rsidRDefault="00DB53B0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3)</w:t>
      </w:r>
      <w:r w:rsidR="0005545A" w:rsidRPr="00DF5361">
        <w:rPr>
          <w:rFonts w:ascii="Verdana" w:hAnsi="Verdana" w:cs="Arial"/>
          <w:color w:val="000000"/>
          <w:sz w:val="22"/>
          <w:szCs w:val="22"/>
        </w:rPr>
        <w:tab/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kalkulację kosztów wraz ze wskazaniem źródeł ich finansowania, związanych </w:t>
      </w:r>
      <w:r w:rsidRPr="00DF5361">
        <w:rPr>
          <w:rFonts w:ascii="Verdana" w:hAnsi="Verdana" w:cs="Arial"/>
          <w:color w:val="000000"/>
          <w:sz w:val="22"/>
          <w:szCs w:val="22"/>
        </w:rPr>
        <w:br/>
        <w:t>z podjęciem działalności, jakie zostaną poniesione w okresie od dnia zawarcia umowy do 2 miesięcy od dnia podjęcia działalności</w:t>
      </w:r>
      <w:r w:rsidR="001720B4" w:rsidRPr="00DF5361">
        <w:rPr>
          <w:rFonts w:ascii="Verdana" w:hAnsi="Verdana" w:cs="Arial"/>
          <w:color w:val="000000"/>
          <w:sz w:val="22"/>
          <w:szCs w:val="22"/>
        </w:rPr>
        <w:t xml:space="preserve"> gospodarczej</w:t>
      </w:r>
      <w:r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74C3B47D" w14:textId="5CF397A1" w:rsidR="00A845E2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4) szczegółową specyfikację (zawierającą uzasadnienie oraz harmonogram) wydatków w ramach wnioskowanych środków w szczególności przeznaczonych na zakup środków trwałych, urządzeń, maszyn, materiałów, towarów, usług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>i materiałów reklamowych, pozyskanie lokalu, pokrycie kosztów pomocy prawnej i doradztwa</w:t>
      </w:r>
      <w:r w:rsidR="00763120" w:rsidRPr="00DF5361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związanych z podjęciem działalności</w:t>
      </w:r>
      <w:r w:rsidR="0068160C" w:rsidRPr="00DF5361">
        <w:rPr>
          <w:rFonts w:ascii="Verdana" w:hAnsi="Verdana" w:cs="Arial"/>
          <w:color w:val="000000"/>
          <w:sz w:val="22"/>
          <w:szCs w:val="22"/>
        </w:rPr>
        <w:t xml:space="preserve"> gospodarczej</w:t>
      </w:r>
      <w:r w:rsidR="006304B4" w:rsidRPr="00DF5361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12F0088A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5) proponowaną formę zabezpieczenia zwrotu środków;</w:t>
      </w:r>
    </w:p>
    <w:p w14:paraId="1D84439E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6) przewidywane efekty ekonomiczne prowadzenia działalności (plan obejmujący co najmniej 12 miesięcy), w tym w szczególności:</w:t>
      </w:r>
    </w:p>
    <w:p w14:paraId="7622C1B0" w14:textId="77777777" w:rsidR="00DB53B0" w:rsidRPr="00DF5361" w:rsidRDefault="00DB53B0" w:rsidP="00C30357">
      <w:pPr>
        <w:spacing w:line="360" w:lineRule="auto"/>
        <w:rPr>
          <w:rFonts w:ascii="Verdana" w:hAnsi="Verdana" w:cs="Arial"/>
          <w:bCs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a) cel planowanej działalności gospodarczej</w:t>
      </w:r>
      <w:r w:rsidRPr="00DF5361">
        <w:rPr>
          <w:rFonts w:ascii="Verdana" w:hAnsi="Verdana" w:cs="Arial"/>
          <w:bCs/>
          <w:color w:val="000000"/>
          <w:sz w:val="22"/>
          <w:szCs w:val="22"/>
        </w:rPr>
        <w:t>,</w:t>
      </w:r>
    </w:p>
    <w:p w14:paraId="2E6D6D1B" w14:textId="77777777" w:rsidR="00DB53B0" w:rsidRPr="00DF5361" w:rsidRDefault="00DB53B0" w:rsidP="00C30357">
      <w:pPr>
        <w:pStyle w:val="Tekstpodstawowy"/>
        <w:spacing w:line="360" w:lineRule="auto"/>
        <w:jc w:val="left"/>
        <w:rPr>
          <w:rFonts w:ascii="Verdana" w:hAnsi="Verdana" w:cs="Arial"/>
          <w:bCs/>
          <w:sz w:val="22"/>
          <w:szCs w:val="22"/>
        </w:rPr>
      </w:pPr>
      <w:r w:rsidRPr="00DF5361">
        <w:rPr>
          <w:rFonts w:ascii="Verdana" w:hAnsi="Verdana" w:cs="Arial"/>
          <w:bCs/>
          <w:sz w:val="22"/>
          <w:szCs w:val="22"/>
        </w:rPr>
        <w:t>b) planowane dni, godziny świadczenia usług, prowadzenia sprzedaży, produkcji;</w:t>
      </w:r>
    </w:p>
    <w:p w14:paraId="36FF7B80" w14:textId="77777777" w:rsidR="00DB53B0" w:rsidRPr="00DF5361" w:rsidRDefault="00DB53B0" w:rsidP="00C30357">
      <w:pPr>
        <w:pStyle w:val="Tekstpodstawowy"/>
        <w:tabs>
          <w:tab w:val="left" w:pos="284"/>
        </w:tabs>
        <w:spacing w:line="360" w:lineRule="auto"/>
        <w:jc w:val="left"/>
        <w:rPr>
          <w:rFonts w:ascii="Verdana" w:hAnsi="Verdana" w:cs="Arial"/>
          <w:bCs/>
          <w:sz w:val="22"/>
          <w:szCs w:val="22"/>
        </w:rPr>
      </w:pPr>
      <w:r w:rsidRPr="00DF5361">
        <w:rPr>
          <w:rFonts w:ascii="Verdana" w:hAnsi="Verdana" w:cs="Arial"/>
          <w:bCs/>
          <w:sz w:val="22"/>
          <w:szCs w:val="22"/>
        </w:rPr>
        <w:t>c)</w:t>
      </w:r>
      <w:r w:rsidR="0005545A" w:rsidRPr="00DF5361">
        <w:rPr>
          <w:rFonts w:ascii="Verdana" w:hAnsi="Verdana" w:cs="Arial"/>
          <w:bCs/>
          <w:sz w:val="22"/>
          <w:szCs w:val="22"/>
        </w:rPr>
        <w:tab/>
      </w:r>
      <w:r w:rsidRPr="00DF5361">
        <w:rPr>
          <w:rFonts w:ascii="Verdana" w:hAnsi="Verdana" w:cs="Arial"/>
          <w:bCs/>
          <w:sz w:val="22"/>
          <w:szCs w:val="22"/>
        </w:rPr>
        <w:t>rodzaj oferowanych towarów, produktów objętych produkcją lub usług planowanych do wprowadzenia na rynek,</w:t>
      </w:r>
    </w:p>
    <w:p w14:paraId="0231BD6A" w14:textId="77777777" w:rsidR="00DB53B0" w:rsidRPr="00DF5361" w:rsidRDefault="00DB53B0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d) opis rynku odbiorców, czyli otoczenia na którym firma zamierza działać,</w:t>
      </w:r>
    </w:p>
    <w:p w14:paraId="493C2BCD" w14:textId="77777777" w:rsidR="00DB53B0" w:rsidRPr="00DF5361" w:rsidRDefault="00DB53B0" w:rsidP="00C30357">
      <w:pPr>
        <w:pStyle w:val="Tekstpodstawowy"/>
        <w:spacing w:line="360" w:lineRule="auto"/>
        <w:jc w:val="left"/>
        <w:rPr>
          <w:rFonts w:ascii="Verdana" w:hAnsi="Verdana" w:cs="Arial"/>
          <w:bCs/>
          <w:sz w:val="22"/>
          <w:szCs w:val="22"/>
        </w:rPr>
      </w:pPr>
      <w:r w:rsidRPr="00DF5361">
        <w:rPr>
          <w:rFonts w:ascii="Verdana" w:hAnsi="Verdana" w:cs="Arial"/>
          <w:bCs/>
          <w:sz w:val="22"/>
          <w:szCs w:val="22"/>
        </w:rPr>
        <w:t>e) opis miejsc i źródeł zaopatrzenia – dostawcy,</w:t>
      </w:r>
    </w:p>
    <w:p w14:paraId="24693C55" w14:textId="77777777" w:rsidR="00DB53B0" w:rsidRPr="00DF5361" w:rsidRDefault="00DB53B0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f) opis konkurencji i popytu,</w:t>
      </w:r>
    </w:p>
    <w:p w14:paraId="743C3FB9" w14:textId="77777777" w:rsidR="00DB53B0" w:rsidRPr="00DF5361" w:rsidRDefault="001712F3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g</w:t>
      </w:r>
      <w:r w:rsidR="00DB53B0" w:rsidRPr="00DF5361">
        <w:rPr>
          <w:rFonts w:ascii="Verdana" w:hAnsi="Verdana" w:cs="Arial"/>
          <w:sz w:val="22"/>
          <w:szCs w:val="22"/>
        </w:rPr>
        <w:t>) opis działań promocyjnych,</w:t>
      </w:r>
    </w:p>
    <w:p w14:paraId="46659AE9" w14:textId="77777777" w:rsidR="00DB53B0" w:rsidRPr="00DF5361" w:rsidRDefault="001712F3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h</w:t>
      </w:r>
      <w:r w:rsidR="00DB53B0" w:rsidRPr="00DF5361">
        <w:rPr>
          <w:rFonts w:ascii="Verdana" w:hAnsi="Verdana" w:cs="Arial"/>
          <w:sz w:val="22"/>
          <w:szCs w:val="22"/>
        </w:rPr>
        <w:t>) planowane inwestycje,</w:t>
      </w:r>
    </w:p>
    <w:p w14:paraId="42F4BC7A" w14:textId="77777777" w:rsidR="00DB53B0" w:rsidRPr="00DF5361" w:rsidRDefault="001712F3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i</w:t>
      </w:r>
      <w:r w:rsidR="00DB53B0" w:rsidRPr="00DF5361">
        <w:rPr>
          <w:rFonts w:ascii="Verdana" w:hAnsi="Verdana" w:cs="Arial"/>
          <w:sz w:val="22"/>
          <w:szCs w:val="22"/>
        </w:rPr>
        <w:t>) kadra,</w:t>
      </w:r>
    </w:p>
    <w:p w14:paraId="41EF7A5F" w14:textId="77777777" w:rsidR="00DB53B0" w:rsidRPr="00DF5361" w:rsidRDefault="001712F3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j</w:t>
      </w:r>
      <w:r w:rsidR="00DB53B0" w:rsidRPr="00DF5361">
        <w:rPr>
          <w:rFonts w:ascii="Verdana" w:hAnsi="Verdana" w:cs="Arial"/>
          <w:sz w:val="22"/>
          <w:szCs w:val="22"/>
        </w:rPr>
        <w:t>) cele ekonomiczne,</w:t>
      </w:r>
    </w:p>
    <w:p w14:paraId="1B36777D" w14:textId="080CEECF" w:rsidR="00DB53B0" w:rsidRPr="00DF5361" w:rsidRDefault="001712F3" w:rsidP="00C30357">
      <w:pPr>
        <w:pStyle w:val="Tekstpodstawowy"/>
        <w:spacing w:line="360" w:lineRule="auto"/>
        <w:jc w:val="left"/>
        <w:rPr>
          <w:rFonts w:ascii="Verdana" w:hAnsi="Verdana" w:cs="Arial"/>
          <w:bCs/>
          <w:sz w:val="22"/>
          <w:szCs w:val="22"/>
        </w:rPr>
      </w:pPr>
      <w:r w:rsidRPr="00DF5361">
        <w:rPr>
          <w:rFonts w:ascii="Verdana" w:hAnsi="Verdana" w:cs="Arial"/>
          <w:bCs/>
          <w:sz w:val="22"/>
          <w:szCs w:val="22"/>
        </w:rPr>
        <w:t>k</w:t>
      </w:r>
      <w:r w:rsidR="00DB53B0" w:rsidRPr="00DF5361">
        <w:rPr>
          <w:rFonts w:ascii="Verdana" w:hAnsi="Verdana" w:cs="Arial"/>
          <w:bCs/>
          <w:sz w:val="22"/>
          <w:szCs w:val="22"/>
        </w:rPr>
        <w:t xml:space="preserve">) analiza SWOT, czyli mocne i słabe strony przedsięwzięcia oraz szanse </w:t>
      </w:r>
      <w:r w:rsidR="00EE546D">
        <w:rPr>
          <w:rFonts w:ascii="Verdana" w:hAnsi="Verdana" w:cs="Arial"/>
          <w:bCs/>
          <w:sz w:val="22"/>
          <w:szCs w:val="22"/>
        </w:rPr>
        <w:br/>
      </w:r>
      <w:r w:rsidR="00DB53B0" w:rsidRPr="00DF5361">
        <w:rPr>
          <w:rFonts w:ascii="Verdana" w:hAnsi="Verdana" w:cs="Arial"/>
          <w:bCs/>
          <w:sz w:val="22"/>
          <w:szCs w:val="22"/>
        </w:rPr>
        <w:t>i zagrożenia, jakie ono stwarza,</w:t>
      </w:r>
    </w:p>
    <w:p w14:paraId="1392BC3F" w14:textId="77777777" w:rsidR="00DB53B0" w:rsidRPr="00DF5361" w:rsidRDefault="00DB53B0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7)</w:t>
      </w:r>
      <w:r w:rsidR="001C208C" w:rsidRPr="00DF5361">
        <w:rPr>
          <w:rFonts w:ascii="Verdana" w:hAnsi="Verdana" w:cs="Arial"/>
          <w:color w:val="000000"/>
          <w:sz w:val="22"/>
          <w:szCs w:val="22"/>
        </w:rPr>
        <w:tab/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wskazanie działań podjętych na rzecz rozpoczęcia działalności, dotyczących </w:t>
      </w:r>
      <w:r w:rsidR="002A7480" w:rsidRPr="00DF5361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>w szczególności pozyskania lokalu, uzyskania niezbędnych pozwoleń oraz odbycia szkoleń, itp.,</w:t>
      </w:r>
    </w:p>
    <w:p w14:paraId="7F4C7B73" w14:textId="77777777" w:rsidR="00C63B06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8) własny wkład pieniężny i niepieniężny</w:t>
      </w:r>
      <w:r w:rsidR="00C63B06"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3428DE51" w14:textId="77777777" w:rsidR="00DB53B0" w:rsidRPr="00DF5361" w:rsidRDefault="00C63B06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9) </w:t>
      </w:r>
      <w:r w:rsidR="00681193" w:rsidRPr="00DF5361">
        <w:rPr>
          <w:rFonts w:ascii="Verdana" w:hAnsi="Verdana" w:cs="Arial"/>
          <w:color w:val="000000"/>
          <w:sz w:val="22"/>
          <w:szCs w:val="22"/>
        </w:rPr>
        <w:t xml:space="preserve">planowany okres prowadzenia działalności gospodarczej po okresie </w:t>
      </w:r>
      <w:r w:rsidR="00381D47" w:rsidRPr="00DF5361">
        <w:rPr>
          <w:rFonts w:ascii="Verdana" w:hAnsi="Verdana" w:cs="Arial"/>
          <w:color w:val="000000"/>
          <w:sz w:val="22"/>
          <w:szCs w:val="22"/>
        </w:rPr>
        <w:t xml:space="preserve">pierwszych </w:t>
      </w:r>
      <w:r w:rsidR="00681193" w:rsidRPr="00DF5361">
        <w:rPr>
          <w:rFonts w:ascii="Verdana" w:hAnsi="Verdana" w:cs="Arial"/>
          <w:color w:val="000000"/>
          <w:sz w:val="22"/>
          <w:szCs w:val="22"/>
        </w:rPr>
        <w:t>12 miesięcy.</w:t>
      </w:r>
    </w:p>
    <w:p w14:paraId="1EE5A6DD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3. Do wniosku beneficjent dołącza informacje dot. użytkowanej nieruchomości lub lokalu wskazujące:</w:t>
      </w:r>
    </w:p>
    <w:p w14:paraId="6B3F332A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>a) formę użytkowania nieruchomości lub lokalu (np. własność, najem, dzierżawa, użyczenie, itp.),</w:t>
      </w:r>
    </w:p>
    <w:p w14:paraId="729ACC03" w14:textId="6497B2A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b) czas trwania ww. formy użytkowania nieruchomości lub lokalu (co najmniej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na 12 miesięcy prowadzenia działalności po jej rozpoczęciu przez </w:t>
      </w:r>
      <w:r w:rsidR="00995E74" w:rsidRPr="00DF5361">
        <w:rPr>
          <w:rFonts w:ascii="Verdana" w:hAnsi="Verdana" w:cs="Arial"/>
          <w:color w:val="000000"/>
          <w:sz w:val="22"/>
          <w:szCs w:val="22"/>
        </w:rPr>
        <w:t>beneficjenta</w:t>
      </w:r>
      <w:r w:rsidR="00F775BF" w:rsidRPr="00DF5361">
        <w:rPr>
          <w:rFonts w:ascii="Verdana" w:hAnsi="Verdana" w:cs="Arial"/>
          <w:color w:val="000000"/>
          <w:sz w:val="22"/>
          <w:szCs w:val="22"/>
        </w:rPr>
        <w:t>)</w:t>
      </w:r>
      <w:r w:rsidRPr="00DF5361">
        <w:rPr>
          <w:rFonts w:ascii="Verdana" w:hAnsi="Verdana" w:cs="Arial"/>
          <w:color w:val="000000"/>
          <w:sz w:val="22"/>
          <w:szCs w:val="22"/>
        </w:rPr>
        <w:t>;</w:t>
      </w:r>
    </w:p>
    <w:p w14:paraId="5EC42D9B" w14:textId="77777777" w:rsidR="00EE546D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c) krótką charakterystykę użytkowanej nieruchomości lub lokalu</w:t>
      </w:r>
      <w:r w:rsidR="00873B83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44230" w:rsidRPr="00DF5361">
        <w:rPr>
          <w:rFonts w:ascii="Verdana" w:hAnsi="Verdana" w:cs="Arial"/>
          <w:color w:val="000000"/>
          <w:sz w:val="22"/>
          <w:szCs w:val="22"/>
        </w:rPr>
        <w:t>(</w:t>
      </w:r>
      <w:r w:rsidR="00873B83" w:rsidRPr="00DF5361">
        <w:rPr>
          <w:rFonts w:ascii="Verdana" w:hAnsi="Verdana" w:cs="Arial"/>
          <w:color w:val="000000"/>
          <w:sz w:val="22"/>
          <w:szCs w:val="22"/>
        </w:rPr>
        <w:t>w tym m</w:t>
      </w:r>
      <w:r w:rsidR="00144230" w:rsidRPr="00DF5361">
        <w:rPr>
          <w:rFonts w:ascii="Verdana" w:hAnsi="Verdana" w:cs="Arial"/>
          <w:color w:val="000000"/>
          <w:sz w:val="22"/>
          <w:szCs w:val="22"/>
        </w:rPr>
        <w:t>i</w:t>
      </w:r>
      <w:r w:rsidR="00873B83" w:rsidRPr="00DF5361">
        <w:rPr>
          <w:rFonts w:ascii="Verdana" w:hAnsi="Verdana" w:cs="Arial"/>
          <w:color w:val="000000"/>
          <w:sz w:val="22"/>
          <w:szCs w:val="22"/>
        </w:rPr>
        <w:t>ejsca przechowywania</w:t>
      </w:r>
      <w:r w:rsidR="00144230" w:rsidRPr="00DF5361">
        <w:rPr>
          <w:rFonts w:ascii="Verdana" w:hAnsi="Verdana" w:cs="Arial"/>
          <w:color w:val="000000"/>
          <w:sz w:val="22"/>
          <w:szCs w:val="22"/>
        </w:rPr>
        <w:t xml:space="preserve"> planowanego do zakupu wyposażenia)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dot. wielkości, stopnia przygotowania do rozpoczęcia działalności gospodarczej, spełnienia wymogów przepisów szczególnych regulujących obrany profil działalności (w tym m.in.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>w sytuacji zamiaru prowadzenia działalności w budynku mieszkalnym</w:t>
      </w:r>
      <w:r w:rsidR="00D6141E" w:rsidRPr="00DF5361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beneficjent zobowiązany jest do uzyskania pozwolenia na zmianę </w:t>
      </w:r>
      <w:r w:rsidR="007001BA" w:rsidRPr="00DF5361">
        <w:rPr>
          <w:rFonts w:ascii="Verdana" w:hAnsi="Verdana" w:cs="Arial"/>
          <w:color w:val="000000"/>
          <w:sz w:val="22"/>
          <w:szCs w:val="22"/>
        </w:rPr>
        <w:t xml:space="preserve">sposobu </w:t>
      </w:r>
      <w:r w:rsidRPr="00DF5361">
        <w:rPr>
          <w:rFonts w:ascii="Verdana" w:hAnsi="Verdana" w:cs="Arial"/>
          <w:color w:val="000000"/>
          <w:sz w:val="22"/>
          <w:szCs w:val="22"/>
        </w:rPr>
        <w:t>użytkowania obiektu, jeżeli zgodnie z obowiązującymi przepisami pozwolenie takie jest wymagane</w:t>
      </w:r>
      <w:r w:rsidR="00D90130" w:rsidRPr="00DF5361">
        <w:rPr>
          <w:rFonts w:ascii="Verdana" w:hAnsi="Verdana" w:cs="Arial"/>
          <w:color w:val="000000"/>
          <w:sz w:val="22"/>
          <w:szCs w:val="22"/>
        </w:rPr>
        <w:t>)</w:t>
      </w:r>
      <w:r w:rsidRPr="00DF5361">
        <w:rPr>
          <w:rFonts w:ascii="Verdana" w:hAnsi="Verdana" w:cs="Arial"/>
          <w:color w:val="000000"/>
          <w:sz w:val="22"/>
          <w:szCs w:val="22"/>
        </w:rPr>
        <w:t>. W przypadku potrzeby spełnienia wymogów przepisów szczególnych</w:t>
      </w:r>
      <w:r w:rsidR="00D90130" w:rsidRPr="00DF5361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należy wskazać te przepisy oraz określić w jaki sposób nieruchomość lub lokal spełnia określone w przepisach szczególnych wymogi.</w:t>
      </w:r>
      <w:r w:rsidR="00B83438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79195BD" w14:textId="2AAD8B42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Do wniosku dołączyć należy również dokumentację fotograficzną przedstawiającą aktualny stan nieruchomości lub lokalu, który przeznaczony jest na miejsce siedziby i miejsce prowadzenia działalności gospodarczej</w:t>
      </w:r>
      <w:r w:rsidR="00B70CE8" w:rsidRPr="00DF5361">
        <w:rPr>
          <w:rFonts w:ascii="Verdana" w:hAnsi="Verdana" w:cs="Arial"/>
          <w:color w:val="000000"/>
          <w:sz w:val="22"/>
          <w:szCs w:val="22"/>
        </w:rPr>
        <w:t xml:space="preserve"> oraz miejsce przechowywania</w:t>
      </w:r>
      <w:r w:rsidR="007C0C48" w:rsidRPr="00DF5361">
        <w:rPr>
          <w:rFonts w:ascii="Verdana" w:hAnsi="Verdana" w:cs="Arial"/>
          <w:color w:val="000000"/>
          <w:sz w:val="22"/>
          <w:szCs w:val="22"/>
        </w:rPr>
        <w:t xml:space="preserve"> planowanego do zakupu wyposażenia środków trwałych, maszyn, narzędzi itp.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672A36DE" w14:textId="77777777" w:rsidR="00DB53B0" w:rsidRPr="00DF5361" w:rsidRDefault="00CB1BE5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4.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Wniosek o przyznanie środków na podjęcie działalności gospodarczej może być uwzględniony po spełnieniu przez </w:t>
      </w:r>
      <w:r w:rsidR="00D31460" w:rsidRPr="00DF5361">
        <w:rPr>
          <w:rFonts w:ascii="Verdana" w:hAnsi="Verdana" w:cs="Arial"/>
          <w:color w:val="000000"/>
          <w:sz w:val="22"/>
          <w:szCs w:val="22"/>
        </w:rPr>
        <w:t>beneficjenta (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bezrobotnego</w:t>
      </w:r>
      <w:r w:rsidR="00D31460" w:rsidRPr="00DF5361">
        <w:rPr>
          <w:rFonts w:ascii="Verdana" w:hAnsi="Verdana" w:cs="Arial"/>
          <w:color w:val="000000"/>
          <w:sz w:val="22"/>
          <w:szCs w:val="22"/>
        </w:rPr>
        <w:t>)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łącznie następujących warunków:</w:t>
      </w:r>
    </w:p>
    <w:p w14:paraId="5987E03A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  <w:lang w:eastAsia="pl-PL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1) w okresie 12 miesięcy bezpośrednio poprzedzających dzień złożenia wniosku nie odmówił bez uzasadnionej przyczyny przyjęcia propozycji odpowiedniej pracy lub innej formy pomocy </w:t>
      </w:r>
      <w:r w:rsidRPr="00DF5361">
        <w:rPr>
          <w:rFonts w:ascii="Verdana" w:hAnsi="Verdana" w:cs="Arial"/>
          <w:color w:val="000000"/>
          <w:sz w:val="22"/>
          <w:szCs w:val="22"/>
          <w:lang w:eastAsia="pl-PL"/>
        </w:rPr>
        <w:t>określonej w ustawie z dnia 20.04.2004 r. o promocji zatrudnienia i instytucjach rynku pracy oraz udziału w działaniach w ramach Programu Aktywizacja i Integracja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, </w:t>
      </w:r>
      <w:r w:rsidRPr="00DF5361">
        <w:rPr>
          <w:rFonts w:ascii="Verdana" w:hAnsi="Verdana" w:cs="Arial"/>
          <w:color w:val="000000"/>
          <w:sz w:val="22"/>
          <w:szCs w:val="22"/>
          <w:lang w:eastAsia="pl-PL"/>
        </w:rPr>
        <w:t>z własnej winy nie przerwał szkolenia, stażu, realizacji indywidualnego planu działania, udziału w działaniach w ramach Programu Aktywizacja i Integracja, wykonywania prac społecznie użytecznych lub innej formy pomocy określonej w ww. ustawie, po skierowaniu podjął szkolenie, przygotowanie zawodowe dorosłych, staż, prace społecznie użyteczne lub inną formę pomocy określoną w ww. ustawie,</w:t>
      </w:r>
    </w:p>
    <w:p w14:paraId="4CB1FB65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2) nie otrzymał dotychczas bezzwrotnych środków Funduszu Pracy lub innych bezzwrotnych środków publicznych na podjęcie działalności gospodarczej lub rolniczej, założenie lub przystąpienie do spółdzielni socjalnej ,</w:t>
      </w:r>
    </w:p>
    <w:p w14:paraId="630621DD" w14:textId="21E7A22B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>3) złożył zaświadczenia</w:t>
      </w:r>
      <w:r w:rsidR="00D6141E" w:rsidRPr="00DF5361">
        <w:rPr>
          <w:rFonts w:ascii="Verdana" w:hAnsi="Verdana" w:cs="Arial"/>
          <w:color w:val="000000"/>
          <w:sz w:val="22"/>
          <w:szCs w:val="22"/>
        </w:rPr>
        <w:t xml:space="preserve"> lub oświadczeni</w:t>
      </w:r>
      <w:r w:rsidR="00AD08B8">
        <w:rPr>
          <w:rFonts w:ascii="Verdana" w:hAnsi="Verdana" w:cs="Arial"/>
          <w:color w:val="000000"/>
          <w:sz w:val="22"/>
          <w:szCs w:val="22"/>
        </w:rPr>
        <w:t>e</w:t>
      </w:r>
      <w:r w:rsidR="00D6141E" w:rsidRPr="00DF5361">
        <w:rPr>
          <w:rFonts w:ascii="Verdana" w:hAnsi="Verdana" w:cs="Arial"/>
          <w:color w:val="000000"/>
          <w:sz w:val="22"/>
          <w:szCs w:val="22"/>
        </w:rPr>
        <w:t xml:space="preserve"> o pomocy de </w:t>
      </w:r>
      <w:proofErr w:type="spellStart"/>
      <w:r w:rsidR="00D6141E"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="00D6141E" w:rsidRPr="00DF5361">
        <w:rPr>
          <w:rFonts w:ascii="Verdana" w:hAnsi="Verdana" w:cs="Arial"/>
          <w:color w:val="000000"/>
          <w:sz w:val="22"/>
          <w:szCs w:val="22"/>
        </w:rPr>
        <w:t>, w zakresie</w:t>
      </w:r>
      <w:r w:rsidR="00C81B01" w:rsidRPr="00DF5361">
        <w:rPr>
          <w:rFonts w:ascii="Verdana" w:hAnsi="Verdana" w:cs="Arial"/>
          <w:color w:val="000000"/>
          <w:sz w:val="22"/>
          <w:szCs w:val="22"/>
        </w:rPr>
        <w:t xml:space="preserve">,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C81B01" w:rsidRPr="00DF5361">
        <w:rPr>
          <w:rFonts w:ascii="Verdana" w:hAnsi="Verdana" w:cs="Arial"/>
          <w:color w:val="000000"/>
          <w:sz w:val="22"/>
          <w:szCs w:val="22"/>
        </w:rPr>
        <w:t xml:space="preserve">o którym mowa w art. 37 ustawy z dnia 30.04.2004r. o postępowaniu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C81B01" w:rsidRPr="00DF5361">
        <w:rPr>
          <w:rFonts w:ascii="Verdana" w:hAnsi="Verdana" w:cs="Arial"/>
          <w:color w:val="000000"/>
          <w:sz w:val="22"/>
          <w:szCs w:val="22"/>
        </w:rPr>
        <w:t xml:space="preserve">w sprawach dotyczących pomocy publicznej, 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informacje, </w:t>
      </w:r>
      <w:r w:rsidR="00C81B01" w:rsidRPr="00DF5361">
        <w:rPr>
          <w:rFonts w:ascii="Verdana" w:hAnsi="Verdana" w:cs="Arial"/>
          <w:color w:val="000000"/>
          <w:sz w:val="22"/>
          <w:szCs w:val="22"/>
        </w:rPr>
        <w:t>określone w przepisach wydanych na podstawie art. 37 ust. 2a w/w ustawy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oraz spełnia warunki do uzyskania pomocy de </w:t>
      </w:r>
      <w:proofErr w:type="spellStart"/>
      <w:r w:rsidRPr="00DF5361">
        <w:rPr>
          <w:rFonts w:ascii="Verdana" w:hAnsi="Verdana" w:cs="Arial"/>
          <w:color w:val="000000"/>
          <w:sz w:val="22"/>
          <w:szCs w:val="22"/>
        </w:rPr>
        <w:t>minimis</w:t>
      </w:r>
      <w:proofErr w:type="spellEnd"/>
      <w:r w:rsidRPr="00DF5361">
        <w:rPr>
          <w:rFonts w:ascii="Verdana" w:hAnsi="Verdana" w:cs="Arial"/>
          <w:color w:val="000000"/>
          <w:sz w:val="22"/>
          <w:szCs w:val="22"/>
        </w:rPr>
        <w:t xml:space="preserve">, </w:t>
      </w:r>
    </w:p>
    <w:p w14:paraId="7D4E02C2" w14:textId="4E451A85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4) nie posiadał wpisu do ewidencji działalności gospodarczej w okresie 12 miesięcy bezpośrednio poprzedzających dzień złożenia wniosku, a w przypadku jego posiadania złożył oświadczenie o zakończeniu działalności gospodarczej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w dniu przypadającym </w:t>
      </w:r>
      <w:r w:rsidRPr="00DF5361">
        <w:rPr>
          <w:rFonts w:ascii="Verdana" w:hAnsi="Verdana" w:cs="Arial"/>
          <w:sz w:val="22"/>
          <w:szCs w:val="22"/>
        </w:rPr>
        <w:t>w okresie przed upływem co najmniej 12 miesięcy bezpośrednio poprzedzających dzień złożenia wniosku</w:t>
      </w:r>
      <w:r w:rsidR="006304B4" w:rsidRPr="00DF5361">
        <w:rPr>
          <w:rFonts w:ascii="Verdana" w:hAnsi="Verdana" w:cs="Arial"/>
          <w:sz w:val="22"/>
          <w:szCs w:val="22"/>
        </w:rPr>
        <w:t>; przy czym warunek ten nie ma zastosowania do sytuacji w której beneficjent w okresie krótszym niż 12 miesięcy bezpośrednio poprzedzających dzień złożenia wniosku o dofinansowanie zakończył prowadzenie działalności gospodarczej w czasie obowiązywania stanu zagrożenia epidemicznego albo stanu epidemii, ogłoszonego z powodu COVID-19, w związku z wystąpieniem tego stanu i złożył oświadczenie, że symbol i przedmiot planowanej działalności gospodarczej według Polskiej Klasyfikacji Działalności (PKD) na poziomie podklasy jest inny od działalności zakończonej,</w:t>
      </w:r>
    </w:p>
    <w:p w14:paraId="34CCC6C3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 xml:space="preserve">5) złożył oświadczenie o rezygnacji z podejmowania zatrudnienia w okresie 12 miesięcy od dnia rozpoczęcia prowadzenia działalności gospodarczej, </w:t>
      </w:r>
    </w:p>
    <w:p w14:paraId="2EF1EB1A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 xml:space="preserve">6) złożył zobowiązanie do prowadzenia działalności gospodarczej w okresie 12 miesięcy od dnia </w:t>
      </w:r>
      <w:r w:rsidR="006304B4" w:rsidRPr="00DF5361">
        <w:rPr>
          <w:rFonts w:ascii="Verdana" w:hAnsi="Verdana" w:cs="Arial"/>
          <w:sz w:val="22"/>
          <w:szCs w:val="22"/>
        </w:rPr>
        <w:t xml:space="preserve">jej </w:t>
      </w:r>
      <w:r w:rsidRPr="00DF5361">
        <w:rPr>
          <w:rFonts w:ascii="Verdana" w:hAnsi="Verdana" w:cs="Arial"/>
          <w:sz w:val="22"/>
          <w:szCs w:val="22"/>
        </w:rPr>
        <w:t>rozpoczęcia oraz niezawiesz</w:t>
      </w:r>
      <w:r w:rsidR="006304B4" w:rsidRPr="00DF5361">
        <w:rPr>
          <w:rFonts w:ascii="Verdana" w:hAnsi="Verdana" w:cs="Arial"/>
          <w:sz w:val="22"/>
          <w:szCs w:val="22"/>
        </w:rPr>
        <w:t>ania</w:t>
      </w:r>
      <w:r w:rsidRPr="00DF5361">
        <w:rPr>
          <w:rFonts w:ascii="Verdana" w:hAnsi="Verdana" w:cs="Arial"/>
          <w:sz w:val="22"/>
          <w:szCs w:val="22"/>
        </w:rPr>
        <w:t xml:space="preserve"> jej wykonywania</w:t>
      </w:r>
      <w:r w:rsidR="006304B4" w:rsidRPr="00DF5361">
        <w:rPr>
          <w:rFonts w:ascii="Verdana" w:hAnsi="Verdana" w:cs="Arial"/>
          <w:sz w:val="22"/>
          <w:szCs w:val="22"/>
        </w:rPr>
        <w:t xml:space="preserve"> łącznie na okres dłuższy niż 6 miesięcy</w:t>
      </w:r>
      <w:r w:rsidRPr="00DF5361">
        <w:rPr>
          <w:rFonts w:ascii="Verdana" w:hAnsi="Verdana" w:cs="Arial"/>
          <w:sz w:val="22"/>
          <w:szCs w:val="22"/>
        </w:rPr>
        <w:t>,</w:t>
      </w:r>
    </w:p>
    <w:p w14:paraId="11D50A22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 xml:space="preserve">7) nie był karany w okresie 2 lat przed dniem złożenia wniosku za przestępstwo przeciwko obrotowi gospodarczemu, w rozumieniu ustawy z dnia 6.06.1997r. – Kodeks Karny; </w:t>
      </w:r>
    </w:p>
    <w:p w14:paraId="34F26AFB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8) nie złożył wniosku do innego starosty o przyznanie środków na podjęcie działalności gospodarczej lub wniosku o przystąpienie do spółdzielni socjalnej lub jej założenie, </w:t>
      </w:r>
    </w:p>
    <w:p w14:paraId="52FEF49A" w14:textId="4C17446C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9) planowane w ramach wnioskowanych środków zakupy zostaną poniesione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>w sposób oszczędny, tzn. w oparciu o zasadę dążenia do uzyskania założonych efektów przy jak najniższej kwocie wydatku,</w:t>
      </w:r>
    </w:p>
    <w:p w14:paraId="19FA947C" w14:textId="77777777" w:rsidR="00F77FDC" w:rsidRPr="00DF5361" w:rsidRDefault="00F77FDC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10) </w:t>
      </w:r>
      <w:r w:rsidR="00250FB1" w:rsidRPr="00DF5361">
        <w:rPr>
          <w:rFonts w:ascii="Verdana" w:hAnsi="Verdana" w:cs="Arial"/>
          <w:color w:val="000000"/>
          <w:sz w:val="22"/>
          <w:szCs w:val="22"/>
        </w:rPr>
        <w:t xml:space="preserve">zobowiązał się do wykorzystania przyznanych środków zgodnie z </w:t>
      </w:r>
      <w:r w:rsidR="006724BF" w:rsidRPr="00DF5361">
        <w:rPr>
          <w:rFonts w:ascii="Verdana" w:hAnsi="Verdana" w:cs="Arial"/>
          <w:color w:val="000000"/>
          <w:sz w:val="22"/>
          <w:szCs w:val="22"/>
        </w:rPr>
        <w:t xml:space="preserve">ich </w:t>
      </w:r>
      <w:r w:rsidR="00250FB1" w:rsidRPr="00DF5361">
        <w:rPr>
          <w:rFonts w:ascii="Verdana" w:hAnsi="Verdana" w:cs="Arial"/>
          <w:color w:val="000000"/>
          <w:sz w:val="22"/>
          <w:szCs w:val="22"/>
        </w:rPr>
        <w:t>przeznaczeniem,</w:t>
      </w:r>
    </w:p>
    <w:p w14:paraId="3D1F1909" w14:textId="77777777" w:rsidR="00DF0E75" w:rsidRPr="00DF5361" w:rsidRDefault="00DF0E75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>11) nie jest zobowiązany do zwrotu kwoty stanowiącej równowartość udzielonej pomocy publicznej, co do której Komisja Europejska wydała decyzję o obowiązku zwrotu pomocy jako udzielonej niezgodnie z prawem i ze wspólnym rynkiem;</w:t>
      </w:r>
    </w:p>
    <w:p w14:paraId="6D104CC0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</w:t>
      </w:r>
      <w:r w:rsidR="00DF0E75" w:rsidRPr="00DF5361">
        <w:rPr>
          <w:rFonts w:ascii="Verdana" w:hAnsi="Verdana" w:cs="Arial"/>
          <w:color w:val="000000"/>
          <w:sz w:val="22"/>
          <w:szCs w:val="22"/>
        </w:rPr>
        <w:t>2</w:t>
      </w:r>
      <w:r w:rsidRPr="00DF5361">
        <w:rPr>
          <w:rFonts w:ascii="Verdana" w:hAnsi="Verdana" w:cs="Arial"/>
          <w:color w:val="000000"/>
          <w:sz w:val="22"/>
          <w:szCs w:val="22"/>
        </w:rPr>
        <w:t>) wniosek jest kompletny i prawidłowo sporządzony oraz Urząd dysponuje środkami na jego sfinansowanie.</w:t>
      </w:r>
    </w:p>
    <w:p w14:paraId="255D63D4" w14:textId="77777777" w:rsidR="00DB53B0" w:rsidRPr="00DF5361" w:rsidRDefault="002561E3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Wniosek o przyznanie środków na podjęcie działalności gospodarczej może być uwzględniony po spełnieniu przez </w:t>
      </w:r>
      <w:r w:rsidR="00D31460" w:rsidRPr="00DF5361">
        <w:rPr>
          <w:rFonts w:ascii="Verdana" w:hAnsi="Verdana" w:cs="Arial"/>
          <w:color w:val="000000"/>
          <w:sz w:val="22"/>
          <w:szCs w:val="22"/>
        </w:rPr>
        <w:t>beneficjenta (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absolwenta CIS, absolwenta KIS</w:t>
      </w:r>
      <w:r w:rsidR="00D31460" w:rsidRPr="00DF5361">
        <w:rPr>
          <w:rFonts w:ascii="Verdana" w:hAnsi="Verdana" w:cs="Arial"/>
          <w:color w:val="000000"/>
          <w:sz w:val="22"/>
          <w:szCs w:val="22"/>
        </w:rPr>
        <w:t>)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warunków określonych w ust.  </w:t>
      </w:r>
      <w:r w:rsidR="001465BC" w:rsidRPr="00DF5361">
        <w:rPr>
          <w:rFonts w:ascii="Verdana" w:hAnsi="Verdana" w:cs="Arial"/>
          <w:color w:val="000000"/>
          <w:sz w:val="22"/>
          <w:szCs w:val="22"/>
        </w:rPr>
        <w:t xml:space="preserve">4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pkt 2 -</w:t>
      </w:r>
      <w:r w:rsidR="00CA78AF" w:rsidRPr="00DF5361">
        <w:rPr>
          <w:rFonts w:ascii="Verdana" w:hAnsi="Verdana" w:cs="Arial"/>
          <w:color w:val="000000"/>
          <w:sz w:val="22"/>
          <w:szCs w:val="22"/>
        </w:rPr>
        <w:t>1</w:t>
      </w:r>
      <w:r w:rsidR="00DF0E75" w:rsidRPr="00DF5361">
        <w:rPr>
          <w:rFonts w:ascii="Verdana" w:hAnsi="Verdana" w:cs="Arial"/>
          <w:color w:val="000000"/>
          <w:sz w:val="22"/>
          <w:szCs w:val="22"/>
        </w:rPr>
        <w:t>2</w:t>
      </w:r>
      <w:r w:rsidR="00D90130" w:rsidRPr="00DF5361">
        <w:rPr>
          <w:rFonts w:ascii="Verdana" w:hAnsi="Verdana" w:cs="Arial"/>
          <w:color w:val="000000"/>
          <w:sz w:val="22"/>
          <w:szCs w:val="22"/>
        </w:rPr>
        <w:t>.</w:t>
      </w:r>
    </w:p>
    <w:p w14:paraId="0ACB7C15" w14:textId="77777777" w:rsidR="00DB53B0" w:rsidRPr="00DF5361" w:rsidRDefault="00F57CD8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a. Wniosek o przyznanie środków na podjęcie działalności gospodarczej może być uwzględniony po spełnieniu przez </w:t>
      </w:r>
      <w:r w:rsidR="004238FB" w:rsidRPr="00DF5361">
        <w:rPr>
          <w:rFonts w:ascii="Verdana" w:hAnsi="Verdana" w:cs="Arial"/>
          <w:color w:val="000000"/>
          <w:sz w:val="22"/>
          <w:szCs w:val="22"/>
        </w:rPr>
        <w:t>beneficjenta (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opiekuna</w:t>
      </w:r>
      <w:r w:rsidR="004238FB" w:rsidRPr="00DF5361">
        <w:rPr>
          <w:rFonts w:ascii="Verdana" w:hAnsi="Verdana" w:cs="Arial"/>
          <w:color w:val="000000"/>
          <w:sz w:val="22"/>
          <w:szCs w:val="22"/>
        </w:rPr>
        <w:t>)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warunków określonych w ust. </w:t>
      </w:r>
      <w:r w:rsidR="00215068" w:rsidRPr="00DF5361">
        <w:rPr>
          <w:rFonts w:ascii="Verdana" w:hAnsi="Verdana" w:cs="Arial"/>
          <w:color w:val="000000"/>
          <w:sz w:val="22"/>
          <w:szCs w:val="22"/>
        </w:rPr>
        <w:t xml:space="preserve">4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pkt 2-3, 5-</w:t>
      </w:r>
      <w:r w:rsidR="00DF0E75" w:rsidRPr="00DF5361">
        <w:rPr>
          <w:rFonts w:ascii="Verdana" w:hAnsi="Verdana" w:cs="Arial"/>
          <w:color w:val="000000"/>
          <w:sz w:val="22"/>
          <w:szCs w:val="22"/>
        </w:rPr>
        <w:t>12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oraz w okresie 12 miesięcy bezpośrednio poprzedzających dzień złożenia wniosku nie przerwał z własnej winy szkolenia, stażu, pracy interwencyjnej, studiów podyplomowych, przygotowania zawodowego dorosłych.</w:t>
      </w:r>
      <w:r w:rsidR="00215068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B63F0B8" w14:textId="77777777" w:rsidR="00DB53B0" w:rsidRPr="00DF5361" w:rsidRDefault="00215068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6. </w:t>
      </w:r>
      <w:r w:rsidR="00401ADA" w:rsidRPr="00DF5361">
        <w:rPr>
          <w:rFonts w:ascii="Verdana" w:hAnsi="Verdana" w:cs="Arial"/>
          <w:color w:val="000000"/>
          <w:sz w:val="22"/>
          <w:szCs w:val="22"/>
        </w:rPr>
        <w:t xml:space="preserve">Stosowne oświadczenia w powyższym zakresie </w:t>
      </w:r>
      <w:r w:rsidR="00B37AA8" w:rsidRPr="00DF5361">
        <w:rPr>
          <w:rFonts w:ascii="Verdana" w:hAnsi="Verdana" w:cs="Arial"/>
          <w:color w:val="000000"/>
          <w:sz w:val="22"/>
          <w:szCs w:val="22"/>
        </w:rPr>
        <w:t>beneficjent załącza do wniosku.</w:t>
      </w:r>
      <w:r w:rsidR="00B83438" w:rsidRPr="00DF5361">
        <w:rPr>
          <w:rFonts w:ascii="Verdana" w:hAnsi="Verdana" w:cs="Arial"/>
          <w:b/>
          <w:bCs/>
          <w:sz w:val="22"/>
          <w:szCs w:val="22"/>
        </w:rPr>
        <w:br/>
      </w:r>
      <w:r w:rsidR="00DB53B0" w:rsidRPr="00DF5361">
        <w:rPr>
          <w:rFonts w:ascii="Verdana" w:hAnsi="Verdana" w:cs="Arial"/>
          <w:b/>
          <w:bCs/>
          <w:sz w:val="22"/>
          <w:szCs w:val="22"/>
        </w:rPr>
        <w:t>§ 5.</w:t>
      </w:r>
    </w:p>
    <w:p w14:paraId="04169A70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b/>
          <w:color w:val="000000"/>
          <w:sz w:val="22"/>
          <w:szCs w:val="22"/>
        </w:rPr>
      </w:pPr>
      <w:r w:rsidRPr="00DF5361">
        <w:rPr>
          <w:rFonts w:ascii="Verdana" w:hAnsi="Verdana" w:cs="Arial"/>
          <w:bCs/>
          <w:color w:val="000000"/>
          <w:sz w:val="22"/>
          <w:szCs w:val="22"/>
        </w:rPr>
        <w:t>1.</w:t>
      </w:r>
      <w:r w:rsidRPr="00DF5361">
        <w:rPr>
          <w:rFonts w:ascii="Verdana" w:hAnsi="Verdana" w:cs="Arial"/>
          <w:color w:val="000000"/>
          <w:sz w:val="22"/>
          <w:szCs w:val="22"/>
        </w:rPr>
        <w:t>Środki na podjęcie działalności</w:t>
      </w:r>
      <w:r w:rsidR="000B2BD7" w:rsidRPr="00DF5361">
        <w:rPr>
          <w:rFonts w:ascii="Verdana" w:hAnsi="Verdana" w:cs="Arial"/>
          <w:color w:val="000000"/>
          <w:sz w:val="22"/>
          <w:szCs w:val="22"/>
        </w:rPr>
        <w:t xml:space="preserve"> gospodarczej</w:t>
      </w:r>
      <w:r w:rsidRPr="00DF5361">
        <w:rPr>
          <w:rFonts w:ascii="Verdana" w:hAnsi="Verdana" w:cs="Arial"/>
          <w:color w:val="000000"/>
          <w:sz w:val="22"/>
          <w:szCs w:val="22"/>
        </w:rPr>
        <w:t>, z zastrzeżeni</w:t>
      </w:r>
      <w:r w:rsidR="00F820B8" w:rsidRPr="00DF5361">
        <w:rPr>
          <w:rFonts w:ascii="Verdana" w:hAnsi="Verdana" w:cs="Arial"/>
          <w:color w:val="000000"/>
          <w:sz w:val="22"/>
          <w:szCs w:val="22"/>
        </w:rPr>
        <w:t>em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określonym w ust. 2 i 3, </w:t>
      </w:r>
      <w:r w:rsidRPr="00DF5361">
        <w:rPr>
          <w:rFonts w:ascii="Verdana" w:hAnsi="Verdana" w:cs="Arial"/>
          <w:b/>
          <w:color w:val="000000"/>
          <w:sz w:val="22"/>
          <w:szCs w:val="22"/>
        </w:rPr>
        <w:t>mogą być przeznaczone na:</w:t>
      </w:r>
    </w:p>
    <w:p w14:paraId="722F7B20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1) zakup środków trwałych, urządzeń, maszyn, narzędzi oraz wyposażenia niezbędnego do realizacji projektu i poniesione</w:t>
      </w:r>
      <w:r w:rsidR="001A3F0D" w:rsidRPr="00DF5361">
        <w:rPr>
          <w:rFonts w:ascii="Verdana" w:hAnsi="Verdana" w:cs="Arial"/>
          <w:color w:val="000000"/>
          <w:sz w:val="22"/>
          <w:szCs w:val="22"/>
        </w:rPr>
        <w:t>go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w związku z realizacją projektu, </w:t>
      </w:r>
    </w:p>
    <w:p w14:paraId="22935C8F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2) zakup sprzętu komputerowego, oprogramowania (do 30% wnioskowanej kwoty),</w:t>
      </w:r>
    </w:p>
    <w:p w14:paraId="0A529D03" w14:textId="77777777" w:rsidR="00DB53B0" w:rsidRPr="00DF5361" w:rsidRDefault="00DB53B0" w:rsidP="00C30357">
      <w:pPr>
        <w:autoSpaceDE w:val="0"/>
        <w:spacing w:line="360" w:lineRule="auto"/>
        <w:outlineLvl w:val="0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3) pozyskanie na własność lokalu (do 20% wnioskowanej kwoty),</w:t>
      </w:r>
    </w:p>
    <w:p w14:paraId="1E5E455F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4) zakup towaru do sprzedaży w przypadku działalności handlowej (do 30% wnioskowanej kwoty),</w:t>
      </w:r>
    </w:p>
    <w:p w14:paraId="219819B7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5) zakup materiałów i surowców w przypadku działalności usługowej lub produkcyjnej (do 30% wnioskowanej kwoty),</w:t>
      </w:r>
    </w:p>
    <w:p w14:paraId="631F50E7" w14:textId="77777777" w:rsidR="00DB53B0" w:rsidRPr="00877ED5" w:rsidRDefault="00DB53B0" w:rsidP="00C30357">
      <w:pPr>
        <w:autoSpaceDE w:val="0"/>
        <w:spacing w:line="360" w:lineRule="auto"/>
        <w:outlineLvl w:val="0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6) usługi i materiały reklamowe (</w:t>
      </w:r>
      <w:r w:rsidRPr="00877ED5">
        <w:rPr>
          <w:rFonts w:ascii="Verdana" w:hAnsi="Verdana" w:cs="Arial"/>
          <w:color w:val="000000"/>
          <w:sz w:val="22"/>
          <w:szCs w:val="22"/>
        </w:rPr>
        <w:t xml:space="preserve">do </w:t>
      </w:r>
      <w:r w:rsidR="00984B27" w:rsidRPr="00877ED5">
        <w:rPr>
          <w:rFonts w:ascii="Verdana" w:hAnsi="Verdana" w:cs="Arial"/>
          <w:color w:val="000000"/>
          <w:sz w:val="22"/>
          <w:szCs w:val="22"/>
        </w:rPr>
        <w:t xml:space="preserve">10 </w:t>
      </w:r>
      <w:r w:rsidRPr="00877ED5">
        <w:rPr>
          <w:rFonts w:ascii="Verdana" w:hAnsi="Verdana" w:cs="Arial"/>
          <w:color w:val="000000"/>
          <w:sz w:val="22"/>
          <w:szCs w:val="22"/>
        </w:rPr>
        <w:t>% wnioskowanej kwoty),</w:t>
      </w:r>
    </w:p>
    <w:p w14:paraId="436F9C70" w14:textId="77777777" w:rsidR="00DB53B0" w:rsidRPr="00877ED5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877ED5">
        <w:rPr>
          <w:rFonts w:ascii="Verdana" w:hAnsi="Verdana" w:cs="Arial"/>
          <w:color w:val="000000"/>
          <w:sz w:val="22"/>
          <w:szCs w:val="22"/>
        </w:rPr>
        <w:t>7) koszty pomocy prawnej, konsultacji i doradztwa związane z podjęciem działalności gospodarczej (do</w:t>
      </w:r>
      <w:r w:rsidR="00B85E87" w:rsidRPr="00877ED5">
        <w:rPr>
          <w:rFonts w:ascii="Verdana" w:hAnsi="Verdana" w:cs="Arial"/>
          <w:color w:val="000000"/>
          <w:sz w:val="22"/>
          <w:szCs w:val="22"/>
        </w:rPr>
        <w:t>10</w:t>
      </w:r>
      <w:r w:rsidRPr="00877ED5">
        <w:rPr>
          <w:rFonts w:ascii="Verdana" w:hAnsi="Verdana" w:cs="Arial"/>
          <w:color w:val="000000"/>
          <w:sz w:val="22"/>
          <w:szCs w:val="22"/>
        </w:rPr>
        <w:t xml:space="preserve"> % wnioskowanej kwoty),</w:t>
      </w:r>
    </w:p>
    <w:p w14:paraId="2BD14B75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8) zakup pojazdów w tym pojazdów samochodowych, maszyn i urządzeń wykorzystywanych przy robotach budowlanych lub pracach magazynowych (np. koparka, ładowarka, wózek jezdniowy) oraz ciągników (do </w:t>
      </w:r>
      <w:r w:rsidR="00DF5361" w:rsidRPr="00DF5361">
        <w:rPr>
          <w:rFonts w:ascii="Verdana" w:hAnsi="Verdana" w:cs="Arial"/>
          <w:color w:val="000000"/>
          <w:sz w:val="22"/>
          <w:szCs w:val="22"/>
        </w:rPr>
        <w:t>5</w:t>
      </w:r>
      <w:r w:rsidRPr="00DF5361">
        <w:rPr>
          <w:rFonts w:ascii="Verdana" w:hAnsi="Verdana" w:cs="Arial"/>
          <w:color w:val="000000"/>
          <w:sz w:val="22"/>
          <w:szCs w:val="22"/>
        </w:rPr>
        <w:t>0% wnioskowanej kwoty).</w:t>
      </w:r>
    </w:p>
    <w:p w14:paraId="17488805" w14:textId="60971D0C" w:rsidR="00DB53B0" w:rsidRPr="00DF5361" w:rsidRDefault="00B052FA" w:rsidP="00C30357">
      <w:pPr>
        <w:pStyle w:val="Tekstprzypisudolnego"/>
        <w:spacing w:line="360" w:lineRule="auto"/>
        <w:rPr>
          <w:rFonts w:ascii="Verdana" w:hAnsi="Verdana" w:cs="Arial"/>
          <w:color w:val="FF0000"/>
          <w:sz w:val="22"/>
          <w:szCs w:val="22"/>
          <w:lang w:val="pl-PL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 xml:space="preserve">2.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Dopuszcza się możliwość przesunięcia kwot pomiędzy poszczególnymi zakupami do wysokości nieprzekraczającej 20% planowanej kwoty zakupu, pod warunkiem zachowania progów wskazanych w § 5 ust. 1</w:t>
      </w:r>
      <w:r w:rsidR="000856E4">
        <w:rPr>
          <w:rFonts w:ascii="Verdana" w:hAnsi="Verdana" w:cs="Arial"/>
          <w:color w:val="000000"/>
          <w:sz w:val="22"/>
          <w:szCs w:val="22"/>
          <w:lang w:val="pl-PL"/>
        </w:rPr>
        <w:t xml:space="preserve">.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Jeżeli wartość przedmiotu zakupu jest niższa niż wartość określona we wniosku, rozliczeniu podlega wartość przedmiotu zakupu wynikająca z dokumentu zakupu. Jeżeli wartość zakupu</w:t>
      </w:r>
      <w:r w:rsidR="00425326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według dokumentu zakupu</w:t>
      </w:r>
      <w:r w:rsidR="00551EF4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jest wyższa</w:t>
      </w:r>
      <w:r w:rsidR="00551EF4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niż wartość określona we wniosku, rozliczeniu </w:t>
      </w:r>
      <w:r w:rsidR="00681193" w:rsidRPr="00DF5361">
        <w:rPr>
          <w:rFonts w:ascii="Verdana" w:hAnsi="Verdana" w:cs="Arial"/>
          <w:color w:val="000000"/>
          <w:sz w:val="22"/>
          <w:szCs w:val="22"/>
        </w:rPr>
        <w:t xml:space="preserve">może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podlega</w:t>
      </w:r>
      <w:r w:rsidR="00681193" w:rsidRPr="00DF5361">
        <w:rPr>
          <w:rFonts w:ascii="Verdana" w:hAnsi="Verdana" w:cs="Arial"/>
          <w:color w:val="000000"/>
          <w:sz w:val="22"/>
          <w:szCs w:val="22"/>
        </w:rPr>
        <w:t>ć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120% wartości pierwotnie planowanej</w:t>
      </w:r>
      <w:r w:rsidR="001348C8">
        <w:rPr>
          <w:rFonts w:ascii="Verdana" w:hAnsi="Verdana" w:cs="Arial"/>
          <w:color w:val="000000"/>
          <w:sz w:val="22"/>
          <w:szCs w:val="22"/>
          <w:lang w:val="pl-PL"/>
        </w:rPr>
        <w:t xml:space="preserve">. </w:t>
      </w:r>
      <w:r w:rsidR="000856E4" w:rsidRPr="00495E50">
        <w:rPr>
          <w:rFonts w:ascii="Verdana" w:hAnsi="Verdana" w:cs="Arial"/>
          <w:sz w:val="22"/>
          <w:szCs w:val="22"/>
          <w:lang w:val="pl-PL"/>
        </w:rPr>
        <w:t xml:space="preserve">Powyższe może mieć zastosowanie </w:t>
      </w:r>
      <w:r w:rsidR="0024332B" w:rsidRPr="00495E50">
        <w:rPr>
          <w:rFonts w:ascii="Verdana" w:hAnsi="Verdana" w:cs="Arial"/>
          <w:sz w:val="22"/>
          <w:szCs w:val="22"/>
          <w:lang w:val="pl-PL"/>
        </w:rPr>
        <w:t>w sytuacji nieprzekroczenia łącznej kwoty przyznanych środków wskazanej w umowie o dofinansowanie</w:t>
      </w:r>
      <w:r w:rsidR="0024332B" w:rsidRPr="0024332B">
        <w:rPr>
          <w:rFonts w:ascii="Verdana" w:hAnsi="Verdana" w:cs="Arial"/>
          <w:color w:val="FF0000"/>
          <w:sz w:val="22"/>
          <w:szCs w:val="22"/>
          <w:lang w:val="pl-PL"/>
        </w:rPr>
        <w:t xml:space="preserve">. </w:t>
      </w:r>
      <w:r w:rsidR="000F60D8" w:rsidRPr="00DF5361">
        <w:rPr>
          <w:rFonts w:ascii="Verdana" w:hAnsi="Verdana" w:cs="Arial"/>
          <w:color w:val="000000"/>
          <w:sz w:val="22"/>
          <w:szCs w:val="22"/>
        </w:rPr>
        <w:t>Powyższe</w:t>
      </w:r>
      <w:r w:rsidR="000F60D8" w:rsidRPr="00DF5361">
        <w:rPr>
          <w:rFonts w:ascii="Verdana" w:hAnsi="Verdana" w:cs="Arial"/>
          <w:sz w:val="22"/>
          <w:szCs w:val="22"/>
        </w:rPr>
        <w:t xml:space="preserve"> nie dotyczy zakupów, które zostały uznane przez Urząd </w:t>
      </w:r>
      <w:r w:rsidR="0087073B" w:rsidRPr="00DF5361">
        <w:rPr>
          <w:rFonts w:ascii="Verdana" w:hAnsi="Verdana" w:cs="Arial"/>
          <w:sz w:val="22"/>
          <w:szCs w:val="22"/>
        </w:rPr>
        <w:t xml:space="preserve">na etapie uwzględnienia wniosku </w:t>
      </w:r>
      <w:r w:rsidR="000F60D8" w:rsidRPr="00DF5361">
        <w:rPr>
          <w:rFonts w:ascii="Verdana" w:hAnsi="Verdana" w:cs="Arial"/>
          <w:sz w:val="22"/>
          <w:szCs w:val="22"/>
        </w:rPr>
        <w:t>w niższej kwocie niż wnioskowana.</w:t>
      </w:r>
      <w:r w:rsidR="006645E1" w:rsidRPr="00DF5361">
        <w:rPr>
          <w:rFonts w:ascii="Verdana" w:hAnsi="Verdana" w:cs="Arial"/>
          <w:sz w:val="22"/>
          <w:szCs w:val="22"/>
          <w:lang w:val="pl-PL"/>
        </w:rPr>
        <w:t xml:space="preserve"> </w:t>
      </w:r>
    </w:p>
    <w:p w14:paraId="5496EA5A" w14:textId="77777777" w:rsidR="00DB53B0" w:rsidRPr="00DF5361" w:rsidRDefault="00B052FA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3.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Poniesione </w:t>
      </w:r>
      <w:r w:rsidR="00DB53B0" w:rsidRPr="00DF5361">
        <w:rPr>
          <w:rFonts w:ascii="Verdana" w:hAnsi="Verdana" w:cs="Arial"/>
          <w:b/>
          <w:color w:val="000000"/>
          <w:sz w:val="22"/>
          <w:szCs w:val="22"/>
        </w:rPr>
        <w:t>wydatki,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aby zostały uznane </w:t>
      </w:r>
      <w:r w:rsidR="00594A5C" w:rsidRPr="00DF5361">
        <w:rPr>
          <w:rFonts w:ascii="Verdana" w:hAnsi="Verdana" w:cs="Arial"/>
          <w:color w:val="000000"/>
          <w:sz w:val="22"/>
          <w:szCs w:val="22"/>
        </w:rPr>
        <w:t>przez Urząd</w:t>
      </w:r>
      <w:r w:rsidR="00551EF4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594A5C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muszą spełniać następujące kryteria:</w:t>
      </w:r>
    </w:p>
    <w:p w14:paraId="3CA963ED" w14:textId="77777777" w:rsidR="00DB53B0" w:rsidRPr="00DF5361" w:rsidRDefault="00594A5C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) zostaną faktycznie poniesione przez </w:t>
      </w:r>
      <w:r w:rsidR="00425326" w:rsidRPr="00DF5361">
        <w:rPr>
          <w:rStyle w:val="Znakiprzypiswdolnych"/>
          <w:rFonts w:ascii="Verdana" w:hAnsi="Verdana" w:cs="Arial"/>
          <w:color w:val="000000"/>
          <w:sz w:val="22"/>
          <w:szCs w:val="22"/>
          <w:vertAlign w:val="baseline"/>
        </w:rPr>
        <w:t>wnioskodawcę</w:t>
      </w:r>
      <w:r w:rsidR="00425326" w:rsidRPr="00DF5361">
        <w:rPr>
          <w:rStyle w:val="Znakiprzypiswdolnych"/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DF5361">
        <w:rPr>
          <w:rStyle w:val="Znakiprzypiswdolnych"/>
          <w:rFonts w:ascii="Verdana" w:hAnsi="Verdana" w:cs="Arial"/>
          <w:color w:val="000000"/>
          <w:sz w:val="22"/>
          <w:szCs w:val="22"/>
        </w:rPr>
        <w:footnoteReference w:id="6"/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496B3DC9" w14:textId="77777777" w:rsidR="00EB1035" w:rsidRPr="00DF5361" w:rsidRDefault="00594A5C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2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zostaną poniesione zgodnie z określonym we wniosku planem (dot. kwoty, ilości i rodzaju)</w:t>
      </w:r>
      <w:r w:rsidR="001B646D" w:rsidRPr="00DF5361">
        <w:rPr>
          <w:rFonts w:ascii="Verdana" w:hAnsi="Verdana" w:cs="Arial"/>
          <w:color w:val="000000"/>
          <w:sz w:val="22"/>
          <w:szCs w:val="22"/>
        </w:rPr>
        <w:t>.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Wszelkie zmiany/korekty pojawiające się w czasie realizacji</w:t>
      </w:r>
      <w:r w:rsidR="00D96BB6" w:rsidRPr="00DF5361">
        <w:rPr>
          <w:rFonts w:ascii="Verdana" w:hAnsi="Verdana" w:cs="Arial"/>
          <w:color w:val="000000"/>
          <w:sz w:val="22"/>
          <w:szCs w:val="22"/>
        </w:rPr>
        <w:t xml:space="preserve"> zakupów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, w tym zwłaszcza zmiany dotyczące zakresu rzeczowego, ilościowego, kwotowego przekraczającego 120% </w:t>
      </w:r>
      <w:r w:rsidR="00D96BB6" w:rsidRPr="00DF5361">
        <w:rPr>
          <w:rFonts w:ascii="Verdana" w:hAnsi="Verdana" w:cs="Arial"/>
          <w:color w:val="000000"/>
          <w:sz w:val="22"/>
          <w:szCs w:val="22"/>
        </w:rPr>
        <w:t xml:space="preserve">wskazanej 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pierwotnie </w:t>
      </w:r>
      <w:r w:rsidR="00D96BB6" w:rsidRPr="00DF5361">
        <w:rPr>
          <w:rFonts w:ascii="Verdana" w:hAnsi="Verdana" w:cs="Arial"/>
          <w:color w:val="000000"/>
          <w:sz w:val="22"/>
          <w:szCs w:val="22"/>
        </w:rPr>
        <w:t xml:space="preserve">ceny 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>zakupu wymagają</w:t>
      </w:r>
      <w:r w:rsidR="00731172" w:rsidRPr="00DF5361">
        <w:rPr>
          <w:rFonts w:ascii="Verdana" w:hAnsi="Verdana" w:cs="Arial"/>
          <w:color w:val="000000"/>
          <w:sz w:val="22"/>
          <w:szCs w:val="22"/>
        </w:rPr>
        <w:t xml:space="preserve"> złożenia dodatkowego wniosku oraz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zgody Urzędu. Zmiany dokonane samodzielnie przez </w:t>
      </w:r>
      <w:r w:rsidR="00D96BB6" w:rsidRPr="00DF5361">
        <w:rPr>
          <w:rFonts w:ascii="Verdana" w:hAnsi="Verdana" w:cs="Arial"/>
          <w:color w:val="000000"/>
          <w:sz w:val="22"/>
          <w:szCs w:val="22"/>
        </w:rPr>
        <w:t>beneficjenta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sprzecznie z ww. zasadami</w:t>
      </w:r>
      <w:r w:rsidR="00703696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przed zatwierdzeniem ich przez Urząd</w:t>
      </w:r>
      <w:r w:rsidR="00703696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są dokonywane na własne ryzyko </w:t>
      </w:r>
      <w:r w:rsidR="00D96BB6" w:rsidRPr="00DF5361">
        <w:rPr>
          <w:rFonts w:ascii="Verdana" w:hAnsi="Verdana" w:cs="Arial"/>
          <w:color w:val="000000"/>
          <w:sz w:val="22"/>
          <w:szCs w:val="22"/>
        </w:rPr>
        <w:t>beneficjenta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i zagrożone są uznaniem za podstawę do zwrotu wydatkowej kwoty</w:t>
      </w:r>
      <w:r w:rsidR="00703696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jako niezgodnej</w:t>
      </w:r>
      <w:r w:rsidR="001D7A66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z przyjętym przeznaczeniem. W przypadku uzasadnionych zmian dotyczących zakresu rzeczowego, ilościowego, kwotowego zakupu towarów do odsprzedaży (w przypadku działalności handlowej) oraz zakupu materiałów </w:t>
      </w:r>
      <w:r w:rsidR="006645E1" w:rsidRPr="00DF5361">
        <w:rPr>
          <w:rFonts w:ascii="Verdana" w:hAnsi="Verdana" w:cs="Arial"/>
          <w:color w:val="000000"/>
          <w:sz w:val="22"/>
          <w:szCs w:val="22"/>
        </w:rPr>
        <w:br/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i surowców (w przypadku działalności usługowej lub produkcyjnej) </w:t>
      </w:r>
      <w:r w:rsidR="001B646D" w:rsidRPr="00DF5361">
        <w:rPr>
          <w:rFonts w:ascii="Verdana" w:hAnsi="Verdana" w:cs="Arial"/>
          <w:color w:val="000000"/>
          <w:sz w:val="22"/>
          <w:szCs w:val="22"/>
        </w:rPr>
        <w:t xml:space="preserve">a także materiałów biurowych 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>rozliczan</w:t>
      </w:r>
      <w:r w:rsidR="001B646D" w:rsidRPr="00DF5361">
        <w:rPr>
          <w:rFonts w:ascii="Verdana" w:hAnsi="Verdana" w:cs="Arial"/>
          <w:color w:val="000000"/>
          <w:sz w:val="22"/>
          <w:szCs w:val="22"/>
        </w:rPr>
        <w:t>ie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B646D" w:rsidRPr="00DF5361">
        <w:rPr>
          <w:rFonts w:ascii="Verdana" w:hAnsi="Verdana" w:cs="Arial"/>
          <w:color w:val="000000"/>
          <w:sz w:val="22"/>
          <w:szCs w:val="22"/>
        </w:rPr>
        <w:t xml:space="preserve">następuje 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 xml:space="preserve">w zgodności z zaakceptowanym przez Urząd w planie rodzajem i ogólną kwotą przeznaczoną na ich zakup do wartości nie przekraczającej progu określonego w </w:t>
      </w:r>
      <w:r w:rsidR="00EB1035" w:rsidRPr="00DF5361">
        <w:rPr>
          <w:rFonts w:ascii="Verdana" w:hAnsi="Verdana" w:cs="Arial"/>
          <w:bCs/>
          <w:color w:val="000000"/>
          <w:sz w:val="22"/>
          <w:szCs w:val="22"/>
        </w:rPr>
        <w:t>§</w:t>
      </w:r>
      <w:r w:rsidR="00800975" w:rsidRPr="00DF5361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EB1035" w:rsidRPr="00DF5361">
        <w:rPr>
          <w:rFonts w:ascii="Verdana" w:hAnsi="Verdana" w:cs="Arial"/>
          <w:color w:val="000000"/>
          <w:sz w:val="22"/>
          <w:szCs w:val="22"/>
        </w:rPr>
        <w:t>5 ust. 1.</w:t>
      </w:r>
    </w:p>
    <w:p w14:paraId="322E14D2" w14:textId="77777777" w:rsidR="00626265" w:rsidRPr="00DF5361" w:rsidRDefault="007D5372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3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zostaną poniesione zgodnie z przyjętym harmonogramem określonym w zawartej umowie jako „okres wydatkowania”</w:t>
      </w:r>
      <w:r w:rsidR="00703696" w:rsidRPr="00DF5361">
        <w:rPr>
          <w:rFonts w:ascii="Verdana" w:hAnsi="Verdana" w:cs="Arial"/>
          <w:color w:val="000000"/>
          <w:sz w:val="22"/>
          <w:szCs w:val="22"/>
        </w:rPr>
        <w:t>.</w:t>
      </w:r>
      <w:r w:rsidR="00626265" w:rsidRPr="00DF5361">
        <w:rPr>
          <w:rFonts w:ascii="Verdana" w:hAnsi="Verdana" w:cs="Arial"/>
          <w:color w:val="000000"/>
          <w:sz w:val="22"/>
          <w:szCs w:val="22"/>
        </w:rPr>
        <w:t xml:space="preserve"> Za datę poniesionych wydatków przyjmuje się:</w:t>
      </w:r>
    </w:p>
    <w:p w14:paraId="3C675174" w14:textId="6BB9EBBC" w:rsidR="00FE14E1" w:rsidRPr="00495E50" w:rsidRDefault="00626265" w:rsidP="00FE14E1">
      <w:pPr>
        <w:numPr>
          <w:ilvl w:val="0"/>
          <w:numId w:val="2"/>
        </w:numPr>
        <w:tabs>
          <w:tab w:val="left" w:pos="284"/>
        </w:tabs>
        <w:suppressAutoHyphens w:val="0"/>
        <w:spacing w:line="288" w:lineRule="auto"/>
        <w:jc w:val="both"/>
        <w:rPr>
          <w:rFonts w:ascii="Verdana" w:hAnsi="Verdana"/>
          <w:strike/>
          <w:spacing w:val="-6"/>
          <w:position w:val="-2"/>
          <w:sz w:val="22"/>
          <w:szCs w:val="22"/>
          <w:lang w:eastAsia="pl-PL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>dokonanych przelewem lub obciążeniem kartą płatniczą – datę obciążenia rachunku bankowego ponoszącego wydatek</w:t>
      </w:r>
      <w:r w:rsidR="00FE14E1" w:rsidRPr="00FE14E1">
        <w:rPr>
          <w:color w:val="FF0000"/>
          <w:spacing w:val="-6"/>
          <w:position w:val="-2"/>
          <w:lang w:eastAsia="pl-PL"/>
        </w:rPr>
        <w:t xml:space="preserve"> </w:t>
      </w:r>
      <w:r w:rsidR="00FE14E1" w:rsidRPr="00495E50">
        <w:rPr>
          <w:rFonts w:ascii="Verdana" w:hAnsi="Verdana"/>
          <w:spacing w:val="-6"/>
          <w:position w:val="-2"/>
          <w:sz w:val="22"/>
          <w:szCs w:val="22"/>
          <w:lang w:eastAsia="pl-PL"/>
        </w:rPr>
        <w:t>tj. datę księgowania operacji,</w:t>
      </w:r>
    </w:p>
    <w:p w14:paraId="665495A1" w14:textId="77777777" w:rsidR="00626265" w:rsidRPr="00DF5361" w:rsidRDefault="00735A81" w:rsidP="00C30357">
      <w:pPr>
        <w:pStyle w:val="Tekstprzypisudolnego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b)</w:t>
      </w:r>
      <w:r w:rsidR="00626265" w:rsidRPr="00DF5361">
        <w:rPr>
          <w:rFonts w:ascii="Verdana" w:hAnsi="Verdana" w:cs="Arial"/>
          <w:color w:val="000000"/>
          <w:sz w:val="22"/>
          <w:szCs w:val="22"/>
        </w:rPr>
        <w:t xml:space="preserve"> dokonanych gotówką – datę faktycznego dokonania płatności,</w:t>
      </w:r>
    </w:p>
    <w:p w14:paraId="55FD419D" w14:textId="77777777" w:rsidR="00DB53B0" w:rsidRPr="00DF5361" w:rsidRDefault="00735A8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4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będą zgodne z przepisami prawa wspólnotowego i krajowego,</w:t>
      </w:r>
    </w:p>
    <w:p w14:paraId="6FCB1519" w14:textId="77777777" w:rsidR="00224E96" w:rsidRPr="00DF5361" w:rsidRDefault="00735A81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>) zostaną należycie udokumentowane.</w:t>
      </w:r>
      <w:r w:rsidR="00352CEE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CF563F4" w14:textId="77777777" w:rsidR="009D7848" w:rsidRPr="00DF5361" w:rsidRDefault="00D90130" w:rsidP="00C30357">
      <w:pPr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6</w:t>
      </w:r>
      <w:r w:rsidR="00587E47" w:rsidRPr="00DF5361">
        <w:rPr>
          <w:rFonts w:ascii="Verdana" w:hAnsi="Verdana" w:cs="Arial"/>
          <w:color w:val="000000"/>
          <w:sz w:val="22"/>
          <w:szCs w:val="22"/>
        </w:rPr>
        <w:t xml:space="preserve">) </w:t>
      </w:r>
      <w:r w:rsidR="009D7848" w:rsidRPr="00DF5361">
        <w:rPr>
          <w:rFonts w:ascii="Verdana" w:hAnsi="Verdana" w:cs="Arial"/>
          <w:color w:val="000000"/>
          <w:sz w:val="22"/>
          <w:szCs w:val="22"/>
        </w:rPr>
        <w:t xml:space="preserve">W przypadku płatności dokonywanych w walutach obcych wartość transakcji należy przeliczyć na złoty </w:t>
      </w:r>
      <w:r w:rsidR="00735A81" w:rsidRPr="00DF5361">
        <w:rPr>
          <w:rFonts w:ascii="Verdana" w:hAnsi="Verdana" w:cs="Arial"/>
          <w:color w:val="000000"/>
          <w:sz w:val="22"/>
          <w:szCs w:val="22"/>
        </w:rPr>
        <w:t xml:space="preserve">polski </w:t>
      </w:r>
      <w:r w:rsidR="009D7848" w:rsidRPr="00DF5361">
        <w:rPr>
          <w:rFonts w:ascii="Verdana" w:hAnsi="Verdana" w:cs="Arial"/>
          <w:color w:val="000000"/>
          <w:sz w:val="22"/>
          <w:szCs w:val="22"/>
        </w:rPr>
        <w:t>zgodnie z art. 11a ust. 2 Ustawy z dnia 26 lipca 1991r. o podatku dochodowym od osób fizycznych</w:t>
      </w:r>
      <w:r w:rsidR="000A57AA" w:rsidRPr="00DF5361">
        <w:rPr>
          <w:rFonts w:ascii="Verdana" w:hAnsi="Verdana" w:cs="Arial"/>
          <w:color w:val="000000"/>
          <w:sz w:val="22"/>
          <w:szCs w:val="22"/>
        </w:rPr>
        <w:t>.</w:t>
      </w:r>
      <w:r w:rsidR="009D7848" w:rsidRPr="00DF5361">
        <w:rPr>
          <w:rFonts w:ascii="Verdana" w:hAnsi="Verdana" w:cs="Arial"/>
          <w:color w:val="000000"/>
          <w:sz w:val="22"/>
          <w:szCs w:val="22"/>
        </w:rPr>
        <w:t xml:space="preserve"> Dowód zakupu dokonany poza granicami kraju wymaga przetłumaczenia na język polski przez tłumacza przysięgłego.</w:t>
      </w:r>
      <w:r w:rsidR="00CE5DF8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4D087BDB" w14:textId="77777777" w:rsidR="00877A62" w:rsidRPr="00877ED5" w:rsidRDefault="00DB53B0" w:rsidP="00C30357">
      <w:pPr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Uwaga: dopuszcza się możliwość planowania przeznaczenia środków na podjęcie działalności w wyższej wysokości</w:t>
      </w:r>
      <w:r w:rsidR="00852D65" w:rsidRPr="00DF5361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niż określone w § 5 ust.</w:t>
      </w:r>
      <w:r w:rsidR="00190A7F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DF5361">
        <w:rPr>
          <w:rFonts w:ascii="Verdana" w:hAnsi="Verdana" w:cs="Arial"/>
          <w:color w:val="000000"/>
          <w:sz w:val="22"/>
          <w:szCs w:val="22"/>
        </w:rPr>
        <w:t>1 pkt 2, 6 i 8 oraz sprzętów używanych</w:t>
      </w:r>
      <w:r w:rsidR="00852D65" w:rsidRPr="00DF5361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wyłącznie ze względu na szczególną specyfikę planowanego przedsięwzięcia, co wymaga odrębnego uzasadnienia do załącznika nr 1 do wniosku o środki</w:t>
      </w:r>
      <w:r w:rsidR="00AE3689" w:rsidRPr="00DF5361">
        <w:rPr>
          <w:rFonts w:ascii="Verdana" w:hAnsi="Verdana" w:cs="Arial"/>
          <w:color w:val="000000"/>
          <w:sz w:val="22"/>
          <w:szCs w:val="22"/>
        </w:rPr>
        <w:t xml:space="preserve"> na podjęcie działalności gospodarczej</w:t>
      </w:r>
      <w:r w:rsidR="00735A81" w:rsidRPr="00DF5361">
        <w:rPr>
          <w:rFonts w:ascii="Verdana" w:hAnsi="Verdana" w:cs="Arial"/>
          <w:color w:val="000000"/>
          <w:sz w:val="22"/>
          <w:szCs w:val="22"/>
        </w:rPr>
        <w:t>.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6645E1" w:rsidRPr="00877ED5">
        <w:rPr>
          <w:rFonts w:ascii="Verdana" w:hAnsi="Verdana" w:cs="Arial"/>
          <w:color w:val="000000"/>
          <w:sz w:val="22"/>
          <w:szCs w:val="22"/>
        </w:rPr>
        <w:t>W przypadku uznania zakupów z przekroczeniem przyjętych progów § 5 ust. 2 ma zastosowanie.</w:t>
      </w:r>
    </w:p>
    <w:p w14:paraId="59844FD5" w14:textId="77777777" w:rsidR="00877A62" w:rsidRPr="00DF5361" w:rsidRDefault="00FD0BFC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b/>
          <w:color w:val="000000"/>
          <w:sz w:val="22"/>
          <w:szCs w:val="22"/>
        </w:rPr>
        <w:t xml:space="preserve">4. </w:t>
      </w:r>
      <w:r w:rsidR="00877A62" w:rsidRPr="00DF5361">
        <w:rPr>
          <w:rFonts w:ascii="Verdana" w:hAnsi="Verdana" w:cs="Arial"/>
          <w:b/>
          <w:color w:val="000000"/>
          <w:sz w:val="22"/>
          <w:szCs w:val="22"/>
        </w:rPr>
        <w:t>Warunkiem uznania zakupu używanego sprzętu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jest spełnienie następujących kryteriów:</w:t>
      </w:r>
    </w:p>
    <w:p w14:paraId="43F77EF6" w14:textId="77777777" w:rsidR="00877A62" w:rsidRPr="00DF5361" w:rsidRDefault="00877A62" w:rsidP="00C30357">
      <w:pPr>
        <w:pStyle w:val="Tekstprzypisudolnego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a) sprzedawca sprzętu przedstawi deklarację określającą jego pochodzenie - oświadczenie (złożone pod odpowiedzialnością karną) podające pochodzenie sprzętu i potwierdzi, że nie został on nabyty z wykorzystaniem środków unijnych lub z dotacji krajowych,</w:t>
      </w:r>
    </w:p>
    <w:p w14:paraId="08CE8261" w14:textId="77777777" w:rsidR="00877A62" w:rsidRPr="00DF5361" w:rsidRDefault="00877A62" w:rsidP="00C30357">
      <w:pPr>
        <w:pStyle w:val="Tekstprzypisudolnego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b) cena sprzętu wynosi co najmniej </w:t>
      </w:r>
      <w:r w:rsidR="00DF5361">
        <w:rPr>
          <w:rFonts w:ascii="Verdana" w:hAnsi="Verdana" w:cs="Arial"/>
          <w:color w:val="000000"/>
          <w:sz w:val="22"/>
          <w:szCs w:val="22"/>
          <w:lang w:val="pl-PL"/>
        </w:rPr>
        <w:t>3</w:t>
      </w:r>
      <w:r w:rsidRPr="00DF5361">
        <w:rPr>
          <w:rFonts w:ascii="Verdana" w:hAnsi="Verdana" w:cs="Arial"/>
          <w:color w:val="000000"/>
          <w:sz w:val="22"/>
          <w:szCs w:val="22"/>
        </w:rPr>
        <w:t>000,00 zł,</w:t>
      </w:r>
    </w:p>
    <w:p w14:paraId="756C8300" w14:textId="77777777" w:rsidR="00877A62" w:rsidRPr="00DF5361" w:rsidRDefault="00877A62" w:rsidP="00C30357">
      <w:pPr>
        <w:pStyle w:val="Tekstprzypisudolnego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c) cena sprzętu nie przekracza jego szacunkowej wartości rynkowej i jest niższa od ceny podobnego nowego sprzętu,</w:t>
      </w:r>
    </w:p>
    <w:p w14:paraId="5EEA86F1" w14:textId="77777777" w:rsidR="00877A62" w:rsidRPr="00DF5361" w:rsidRDefault="00877A62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d) sprzęt posiada właściwości techniczne niezbędne do realizacji przedsięwzięcia i spełnia obowiązujące normy i standardy.</w:t>
      </w:r>
    </w:p>
    <w:p w14:paraId="6647B3C6" w14:textId="77777777" w:rsidR="00877A62" w:rsidRPr="00DF5361" w:rsidRDefault="00D9013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e) 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>wniosk</w:t>
      </w:r>
      <w:r w:rsidRPr="00DF5361">
        <w:rPr>
          <w:rFonts w:ascii="Verdana" w:hAnsi="Verdana" w:cs="Arial"/>
          <w:color w:val="000000"/>
          <w:sz w:val="22"/>
          <w:szCs w:val="22"/>
        </w:rPr>
        <w:t>odawca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przedłoż</w:t>
      </w:r>
      <w:r w:rsidRPr="00DF5361">
        <w:rPr>
          <w:rFonts w:ascii="Verdana" w:hAnsi="Verdana" w:cs="Arial"/>
          <w:color w:val="000000"/>
          <w:sz w:val="22"/>
          <w:szCs w:val="22"/>
        </w:rPr>
        <w:t>y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co najmniej 3 ofert</w:t>
      </w:r>
      <w:r w:rsidRPr="00DF5361">
        <w:rPr>
          <w:rFonts w:ascii="Verdana" w:hAnsi="Verdana" w:cs="Arial"/>
          <w:color w:val="000000"/>
          <w:sz w:val="22"/>
          <w:szCs w:val="22"/>
        </w:rPr>
        <w:t>y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cenow</w:t>
      </w:r>
      <w:r w:rsidRPr="00DF5361">
        <w:rPr>
          <w:rFonts w:ascii="Verdana" w:hAnsi="Verdana" w:cs="Arial"/>
          <w:color w:val="000000"/>
          <w:sz w:val="22"/>
          <w:szCs w:val="22"/>
        </w:rPr>
        <w:t>e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potwierdzając</w:t>
      </w:r>
      <w:r w:rsidRPr="00DF5361">
        <w:rPr>
          <w:rFonts w:ascii="Verdana" w:hAnsi="Verdana" w:cs="Arial"/>
          <w:color w:val="000000"/>
          <w:sz w:val="22"/>
          <w:szCs w:val="22"/>
        </w:rPr>
        <w:t>e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wskazaną cenę sprzętu używanego oraz </w:t>
      </w:r>
      <w:r w:rsidR="00FD0BFC" w:rsidRPr="00DF5361">
        <w:rPr>
          <w:rFonts w:ascii="Verdana" w:hAnsi="Verdana" w:cs="Arial"/>
          <w:color w:val="000000"/>
          <w:sz w:val="22"/>
          <w:szCs w:val="22"/>
        </w:rPr>
        <w:t xml:space="preserve">1 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>ofertę cenową na tożsamy sprzęt nowy. Na etapie wniosku w sytuacji</w:t>
      </w:r>
      <w:r w:rsidR="00FD0BFC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gdy zbywca rzeczy używanej nie jest znany</w:t>
      </w:r>
      <w:r w:rsidR="00FD0BFC" w:rsidRPr="00DF5361">
        <w:rPr>
          <w:rFonts w:ascii="Verdana" w:hAnsi="Verdana" w:cs="Arial"/>
          <w:color w:val="000000"/>
          <w:sz w:val="22"/>
          <w:szCs w:val="22"/>
        </w:rPr>
        <w:t>,</w:t>
      </w:r>
      <w:r w:rsidR="00877A62" w:rsidRPr="00DF5361">
        <w:rPr>
          <w:rFonts w:ascii="Verdana" w:hAnsi="Verdana" w:cs="Arial"/>
          <w:color w:val="000000"/>
          <w:sz w:val="22"/>
          <w:szCs w:val="22"/>
        </w:rPr>
        <w:t xml:space="preserve"> wnioskodawca winien przedłożyć oświadczenie, iż zadba, aby przedmiot zakupu nie był wcześniej finansowany ze środków unijnych lub z dotacji krajowych</w:t>
      </w:r>
      <w:r w:rsidR="00FD0BFC" w:rsidRPr="00DF5361">
        <w:rPr>
          <w:rFonts w:ascii="Verdana" w:hAnsi="Verdana" w:cs="Arial"/>
          <w:color w:val="000000"/>
          <w:sz w:val="22"/>
          <w:szCs w:val="22"/>
        </w:rPr>
        <w:t>.</w:t>
      </w:r>
    </w:p>
    <w:p w14:paraId="67C8A62B" w14:textId="77777777" w:rsidR="009C603C" w:rsidRPr="00DF5361" w:rsidRDefault="009C603C" w:rsidP="00470058">
      <w:pPr>
        <w:autoSpaceDE w:val="0"/>
        <w:spacing w:after="240" w:line="360" w:lineRule="auto"/>
        <w:rPr>
          <w:rFonts w:ascii="Verdana" w:hAnsi="Verdana" w:cs="Arial"/>
          <w:strike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 xml:space="preserve">5. Warunkiem uznania zakupu strony internetowej lub sklepu internetowego jest wskazanie adresu strony/sklepu internetowego celem zweryfikowania przez Urząd funkcjonowania strony internetowej/sklepu internetowego. </w:t>
      </w:r>
    </w:p>
    <w:p w14:paraId="179BA766" w14:textId="77777777" w:rsidR="00DB53B0" w:rsidRPr="00DF5361" w:rsidRDefault="00FD0BFC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lastRenderedPageBreak/>
        <w:t>5.</w:t>
      </w:r>
      <w:r w:rsidR="00DB53B0" w:rsidRPr="00DF5361">
        <w:rPr>
          <w:rFonts w:ascii="Verdana" w:hAnsi="Verdana" w:cs="Arial"/>
          <w:color w:val="000000"/>
          <w:sz w:val="22"/>
          <w:szCs w:val="22"/>
        </w:rPr>
        <w:t xml:space="preserve"> Środki na podjęcie działalności </w:t>
      </w:r>
      <w:r w:rsidR="00DB53B0" w:rsidRPr="00DF5361">
        <w:rPr>
          <w:rFonts w:ascii="Verdana" w:hAnsi="Verdana" w:cs="Arial"/>
          <w:b/>
          <w:color w:val="000000"/>
          <w:sz w:val="22"/>
          <w:szCs w:val="22"/>
        </w:rPr>
        <w:t>nie mogą być przeznaczone na:</w:t>
      </w:r>
    </w:p>
    <w:p w14:paraId="4971BD7C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1) zakup w formie leasingu, kredytu i zakupu ratalnego,</w:t>
      </w:r>
    </w:p>
    <w:p w14:paraId="2B7F1830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2) udziały i akcje w spółkach osobowych i handlowych,</w:t>
      </w:r>
    </w:p>
    <w:p w14:paraId="45CFB09F" w14:textId="33A8B07D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3)</w:t>
      </w:r>
      <w:r w:rsidR="00D90130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opłaty administracyjne, skarbowe, bankowe oraz opłaty związane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DF5361">
        <w:rPr>
          <w:rFonts w:ascii="Verdana" w:hAnsi="Verdana" w:cs="Arial"/>
          <w:color w:val="000000"/>
          <w:sz w:val="22"/>
          <w:szCs w:val="22"/>
        </w:rPr>
        <w:t>z uzyskaniem pozwoleń i licencji,</w:t>
      </w:r>
    </w:p>
    <w:p w14:paraId="4BB78CAB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4) opłaty dotyczące usług</w:t>
      </w:r>
      <w:r w:rsidR="00984B19" w:rsidRPr="00DF5361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z wyłączeniem usług reklamowych,</w:t>
      </w:r>
    </w:p>
    <w:p w14:paraId="5B9C4BD8" w14:textId="77777777" w:rsidR="00D4264F" w:rsidRPr="00DF5361" w:rsidRDefault="00DB53B0" w:rsidP="00C30357">
      <w:pPr>
        <w:autoSpaceDE w:val="0"/>
        <w:spacing w:line="360" w:lineRule="auto"/>
        <w:outlineLvl w:val="0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5) bieżące koszty związane z prowadzeniem działalności gospodarczej</w:t>
      </w:r>
      <w:r w:rsidR="001D0584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4264F" w:rsidRPr="00DF5361">
        <w:rPr>
          <w:rFonts w:ascii="Verdana" w:hAnsi="Verdana" w:cs="Arial"/>
          <w:color w:val="000000"/>
          <w:sz w:val="22"/>
          <w:szCs w:val="22"/>
        </w:rPr>
        <w:t>:</w:t>
      </w:r>
    </w:p>
    <w:p w14:paraId="16168180" w14:textId="77777777" w:rsidR="00D4264F" w:rsidRPr="00DF5361" w:rsidRDefault="00D4264F" w:rsidP="00C30357">
      <w:pPr>
        <w:autoSpaceDE w:val="0"/>
        <w:spacing w:line="360" w:lineRule="auto"/>
        <w:outlineLvl w:val="0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 xml:space="preserve">a) </w:t>
      </w:r>
      <w:r w:rsidR="001D0584" w:rsidRPr="00DF5361">
        <w:rPr>
          <w:rFonts w:ascii="Verdana" w:hAnsi="Verdana" w:cs="Arial"/>
          <w:sz w:val="22"/>
          <w:szCs w:val="22"/>
        </w:rPr>
        <w:t xml:space="preserve">przygotowanie dokumentów niezbędnych do założenia działalności gospodarczej, jej rejestracją, dodatkowych kosztów związanych z dokonywaniem zakupów w ramach przyznanych środków np. koszty tłumaczenia przysięgłego, podatek </w:t>
      </w:r>
      <w:r w:rsidRPr="00DF5361">
        <w:rPr>
          <w:rFonts w:ascii="Verdana" w:hAnsi="Verdana" w:cs="Arial"/>
          <w:sz w:val="22"/>
          <w:szCs w:val="22"/>
        </w:rPr>
        <w:t xml:space="preserve">od czynności </w:t>
      </w:r>
      <w:proofErr w:type="spellStart"/>
      <w:r w:rsidRPr="00DF5361">
        <w:rPr>
          <w:rFonts w:ascii="Verdana" w:hAnsi="Verdana" w:cs="Arial"/>
          <w:sz w:val="22"/>
          <w:szCs w:val="22"/>
        </w:rPr>
        <w:t>cywilno</w:t>
      </w:r>
      <w:proofErr w:type="spellEnd"/>
      <w:r w:rsidRPr="00DF5361">
        <w:rPr>
          <w:rFonts w:ascii="Verdana" w:hAnsi="Verdana" w:cs="Arial"/>
          <w:sz w:val="22"/>
          <w:szCs w:val="22"/>
        </w:rPr>
        <w:t xml:space="preserve"> – prawnych, opłaty manipulacyjne, prowizje;</w:t>
      </w:r>
    </w:p>
    <w:p w14:paraId="7872D1C8" w14:textId="77777777" w:rsidR="00DB53B0" w:rsidRPr="00DF5361" w:rsidRDefault="00D4264F" w:rsidP="00C30357">
      <w:pPr>
        <w:autoSpaceDE w:val="0"/>
        <w:spacing w:line="360" w:lineRule="auto"/>
        <w:outlineLvl w:val="0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 xml:space="preserve">b) bieżącym funkcjonowaniem przedsiębiorstwa np. opłaty za abonamenty, </w:t>
      </w:r>
      <w:r w:rsidR="00800688" w:rsidRPr="00DF5361">
        <w:rPr>
          <w:rFonts w:ascii="Verdana" w:hAnsi="Verdana" w:cs="Arial"/>
          <w:sz w:val="22"/>
          <w:szCs w:val="22"/>
        </w:rPr>
        <w:t>Internet</w:t>
      </w:r>
      <w:r w:rsidRPr="00DF5361">
        <w:rPr>
          <w:rFonts w:ascii="Verdana" w:hAnsi="Verdana" w:cs="Arial"/>
          <w:sz w:val="22"/>
          <w:szCs w:val="22"/>
        </w:rPr>
        <w:t>, hosting, pozycjonowanie strony</w:t>
      </w:r>
      <w:r w:rsidR="0096297A" w:rsidRPr="00DF5361">
        <w:rPr>
          <w:rFonts w:ascii="Verdana" w:hAnsi="Verdana" w:cs="Arial"/>
          <w:sz w:val="22"/>
          <w:szCs w:val="22"/>
        </w:rPr>
        <w:t xml:space="preserve">, </w:t>
      </w:r>
      <w:r w:rsidR="0096297A" w:rsidRPr="00877ED5">
        <w:rPr>
          <w:rFonts w:ascii="Verdana" w:hAnsi="Verdana" w:cs="Arial"/>
          <w:color w:val="000000"/>
          <w:sz w:val="22"/>
          <w:szCs w:val="22"/>
        </w:rPr>
        <w:t>zakup domeny</w:t>
      </w:r>
      <w:r w:rsidR="0096297A" w:rsidRPr="00DF5361">
        <w:rPr>
          <w:rFonts w:ascii="Verdana" w:hAnsi="Verdana" w:cs="Arial"/>
          <w:color w:val="FF0000"/>
          <w:sz w:val="22"/>
          <w:szCs w:val="22"/>
        </w:rPr>
        <w:t>.</w:t>
      </w:r>
    </w:p>
    <w:p w14:paraId="67E6CE07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6) przejęcie działalności gospodarczej prowadzonej przez inny podmiot gospodarczy, w tym działalności prowadzonej przez osoby bliskie w stosunku do wnioskującego</w:t>
      </w:r>
      <w:r w:rsidR="000D4E13" w:rsidRPr="00DF5361">
        <w:rPr>
          <w:rFonts w:ascii="Verdana" w:hAnsi="Verdana" w:cs="Arial"/>
          <w:color w:val="000000"/>
          <w:sz w:val="22"/>
          <w:szCs w:val="22"/>
        </w:rPr>
        <w:t xml:space="preserve"> (</w:t>
      </w:r>
      <w:r w:rsidR="00F933A9" w:rsidRPr="00DF5361">
        <w:rPr>
          <w:rFonts w:ascii="Verdana" w:hAnsi="Verdana" w:cs="Arial"/>
          <w:color w:val="000000"/>
          <w:sz w:val="22"/>
          <w:szCs w:val="22"/>
        </w:rPr>
        <w:t>współmałżonka,</w:t>
      </w:r>
      <w:r w:rsidR="001F291B" w:rsidRPr="00DF5361">
        <w:rPr>
          <w:rFonts w:ascii="Verdana" w:hAnsi="Verdana" w:cs="Arial"/>
          <w:color w:val="000000"/>
          <w:sz w:val="22"/>
          <w:szCs w:val="22"/>
        </w:rPr>
        <w:t xml:space="preserve"> partnera wnioskodawcy, z którym prowadzi wspólne gospodarstwo domowe,</w:t>
      </w:r>
      <w:r w:rsidR="00F933A9" w:rsidRPr="00DF5361">
        <w:rPr>
          <w:rFonts w:ascii="Verdana" w:hAnsi="Verdana" w:cs="Arial"/>
          <w:color w:val="000000"/>
          <w:sz w:val="22"/>
          <w:szCs w:val="22"/>
        </w:rPr>
        <w:t xml:space="preserve"> dzieci, rodziców, dziadków, teściów, rodzeństwa wnioskującego)</w:t>
      </w:r>
      <w:r w:rsidRPr="00DF5361">
        <w:rPr>
          <w:rFonts w:ascii="Verdana" w:hAnsi="Verdana" w:cs="Arial"/>
          <w:color w:val="000000"/>
          <w:sz w:val="22"/>
          <w:szCs w:val="22"/>
        </w:rPr>
        <w:t>.</w:t>
      </w:r>
      <w:r w:rsidR="002A49B1" w:rsidRPr="00DF536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Przez przejęcie działalności gospodarczej rozumie się sytuację, w której nastąpi sprzedaż </w:t>
      </w:r>
      <w:r w:rsidR="00C717C3" w:rsidRPr="00DF5361">
        <w:rPr>
          <w:rFonts w:ascii="Verdana" w:hAnsi="Verdana" w:cs="Arial"/>
          <w:color w:val="000000"/>
          <w:sz w:val="22"/>
          <w:szCs w:val="22"/>
        </w:rPr>
        <w:t>majątku (</w:t>
      </w:r>
      <w:r w:rsidRPr="00DF5361">
        <w:rPr>
          <w:rFonts w:ascii="Verdana" w:hAnsi="Verdana" w:cs="Arial"/>
          <w:color w:val="000000"/>
          <w:sz w:val="22"/>
          <w:szCs w:val="22"/>
        </w:rPr>
        <w:t>środków trwałych i obrotowych</w:t>
      </w:r>
      <w:r w:rsidR="00C717C3" w:rsidRPr="00DF5361">
        <w:rPr>
          <w:rFonts w:ascii="Verdana" w:hAnsi="Verdana" w:cs="Arial"/>
          <w:color w:val="000000"/>
          <w:sz w:val="22"/>
          <w:szCs w:val="22"/>
        </w:rPr>
        <w:t>)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przez podmiot, o którym mowa wyżej oraz prowadzenie działalności o tym samym lub podobnym </w:t>
      </w:r>
      <w:r w:rsidR="00612660" w:rsidRPr="00DF5361">
        <w:rPr>
          <w:rFonts w:ascii="Verdana" w:hAnsi="Verdana" w:cs="Arial"/>
          <w:color w:val="000000"/>
          <w:sz w:val="22"/>
          <w:szCs w:val="22"/>
        </w:rPr>
        <w:t>zakresie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. </w:t>
      </w:r>
    </w:p>
    <w:p w14:paraId="1C7AE3CC" w14:textId="77777777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7) zakup używanych środków trwałych, maszyn, narzędzi i urządzeń od współmałżonka, </w:t>
      </w:r>
      <w:r w:rsidR="001F291B" w:rsidRPr="00DF5361">
        <w:rPr>
          <w:rFonts w:ascii="Verdana" w:hAnsi="Verdana" w:cs="Arial"/>
          <w:color w:val="000000"/>
          <w:sz w:val="22"/>
          <w:szCs w:val="22"/>
        </w:rPr>
        <w:t xml:space="preserve">partnera wnioskodawcy, z którym prowadzi wspólne gospodarstwo domowe, </w:t>
      </w:r>
      <w:r w:rsidRPr="00DF5361">
        <w:rPr>
          <w:rFonts w:ascii="Verdana" w:hAnsi="Verdana" w:cs="Arial"/>
          <w:color w:val="000000"/>
          <w:sz w:val="22"/>
          <w:szCs w:val="22"/>
        </w:rPr>
        <w:t>dzieci, rodziców, dziadków, teściów, rodzeństwa wnioskującego;</w:t>
      </w:r>
    </w:p>
    <w:p w14:paraId="3181C940" w14:textId="77777777" w:rsidR="00DB53B0" w:rsidRPr="00DF5361" w:rsidRDefault="00DB53B0" w:rsidP="00C30357">
      <w:pPr>
        <w:autoSpaceDE w:val="0"/>
        <w:spacing w:line="360" w:lineRule="auto"/>
        <w:outlineLvl w:val="0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8) zakup towaru używanego</w:t>
      </w:r>
      <w:r w:rsidR="00741052">
        <w:rPr>
          <w:rFonts w:ascii="Verdana" w:hAnsi="Verdana" w:cs="Arial"/>
          <w:color w:val="000000"/>
          <w:sz w:val="22"/>
          <w:szCs w:val="22"/>
        </w:rPr>
        <w:t>,</w:t>
      </w:r>
      <w:r w:rsidRPr="00DF5361">
        <w:rPr>
          <w:rFonts w:ascii="Verdana" w:hAnsi="Verdana" w:cs="Arial"/>
          <w:color w:val="000000"/>
          <w:sz w:val="22"/>
          <w:szCs w:val="22"/>
        </w:rPr>
        <w:t xml:space="preserve"> przeznaczonego na handel,</w:t>
      </w:r>
    </w:p>
    <w:p w14:paraId="5B12624E" w14:textId="6987694C" w:rsidR="00DB53B0" w:rsidRPr="00DF536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9) zakup sprzętu używanego, który został zakupiony ze środków </w:t>
      </w:r>
      <w:r w:rsidR="003871EA" w:rsidRPr="00DF5361">
        <w:rPr>
          <w:rFonts w:ascii="Verdana" w:hAnsi="Verdana" w:cs="Arial"/>
          <w:color w:val="000000"/>
          <w:sz w:val="22"/>
          <w:szCs w:val="22"/>
        </w:rPr>
        <w:t xml:space="preserve">unijnych lub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3871EA" w:rsidRPr="00DF5361">
        <w:rPr>
          <w:rFonts w:ascii="Verdana" w:hAnsi="Verdana" w:cs="Arial"/>
          <w:color w:val="000000"/>
          <w:sz w:val="22"/>
          <w:szCs w:val="22"/>
        </w:rPr>
        <w:t>z dotacji krajowych</w:t>
      </w:r>
      <w:r w:rsidRPr="00DF5361">
        <w:rPr>
          <w:rFonts w:ascii="Verdana" w:hAnsi="Verdana" w:cs="Arial"/>
          <w:color w:val="000000"/>
          <w:sz w:val="22"/>
          <w:szCs w:val="22"/>
        </w:rPr>
        <w:t>,</w:t>
      </w:r>
    </w:p>
    <w:p w14:paraId="6B52442B" w14:textId="77777777" w:rsidR="00DB53B0" w:rsidRPr="00DF5361" w:rsidRDefault="00DB53B0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10) podatek od towarów i usług (VAT) naliczony od zakupionych towarów i usług w ramach przyznanych środków, jeżeli może zostać odzyskany (odliczony, zwrócony) w oparciu o przepisy ustawy z dnia 11.03.2004r. o podatku od towarów i usług</w:t>
      </w:r>
      <w:r w:rsidR="00EB441F" w:rsidRPr="00DF5361">
        <w:rPr>
          <w:rFonts w:ascii="Verdana" w:hAnsi="Verdana" w:cs="Arial"/>
          <w:sz w:val="22"/>
          <w:szCs w:val="22"/>
        </w:rPr>
        <w:t>,</w:t>
      </w:r>
    </w:p>
    <w:p w14:paraId="4E0E0CCC" w14:textId="77777777" w:rsidR="00EB441F" w:rsidRPr="00DF5361" w:rsidRDefault="00EB441F" w:rsidP="00C30357">
      <w:pPr>
        <w:pStyle w:val="Tekstpodstawowy"/>
        <w:tabs>
          <w:tab w:val="left" w:pos="426"/>
        </w:tabs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11)</w:t>
      </w:r>
      <w:r w:rsidR="006919C4" w:rsidRPr="00DF5361">
        <w:rPr>
          <w:rFonts w:ascii="Verdana" w:hAnsi="Verdana" w:cs="Arial"/>
          <w:sz w:val="22"/>
          <w:szCs w:val="22"/>
        </w:rPr>
        <w:tab/>
      </w:r>
      <w:r w:rsidR="001706E3" w:rsidRPr="00DF5361">
        <w:rPr>
          <w:rFonts w:ascii="Verdana" w:hAnsi="Verdana" w:cs="Arial"/>
          <w:sz w:val="22"/>
          <w:szCs w:val="22"/>
        </w:rPr>
        <w:t>zakup środka transportu w przypadku gdy planowana do rozpoczęcia działalność gospodarcza będzie działalnością zarobkową w zakresie drogowego transportu towarowego</w:t>
      </w:r>
      <w:r w:rsidR="009D2D7B" w:rsidRPr="00DF5361">
        <w:rPr>
          <w:rFonts w:ascii="Verdana" w:hAnsi="Verdana" w:cs="Arial"/>
          <w:sz w:val="22"/>
          <w:szCs w:val="22"/>
        </w:rPr>
        <w:t>;</w:t>
      </w:r>
    </w:p>
    <w:p w14:paraId="0C0DCC99" w14:textId="0ADF8A2A" w:rsidR="00F300B3" w:rsidRPr="00DF5361" w:rsidRDefault="00F300B3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lastRenderedPageBreak/>
        <w:t xml:space="preserve">12) zakup mebli, jeżeli będą stanowiły wyposażenie lokalu usytuowanego </w:t>
      </w:r>
      <w:r w:rsidR="00EE546D">
        <w:rPr>
          <w:rFonts w:ascii="Verdana" w:hAnsi="Verdana" w:cs="Arial"/>
          <w:sz w:val="22"/>
          <w:szCs w:val="22"/>
        </w:rPr>
        <w:br/>
      </w:r>
      <w:r w:rsidRPr="00DF5361">
        <w:rPr>
          <w:rFonts w:ascii="Verdana" w:hAnsi="Verdana" w:cs="Arial"/>
          <w:sz w:val="22"/>
          <w:szCs w:val="22"/>
        </w:rPr>
        <w:t>w mieszkaniu, dopuszcza się zakup mebli typowo biurowych</w:t>
      </w:r>
      <w:r w:rsidR="005B5005" w:rsidRPr="00DF5361">
        <w:rPr>
          <w:rFonts w:ascii="Verdana" w:hAnsi="Verdana" w:cs="Arial"/>
          <w:sz w:val="22"/>
          <w:szCs w:val="22"/>
        </w:rPr>
        <w:t>,</w:t>
      </w:r>
      <w:r w:rsidRPr="00DF5361">
        <w:rPr>
          <w:rFonts w:ascii="Verdana" w:hAnsi="Verdana" w:cs="Arial"/>
          <w:sz w:val="22"/>
          <w:szCs w:val="22"/>
        </w:rPr>
        <w:t xml:space="preserve"> </w:t>
      </w:r>
      <w:r w:rsidR="005B5005" w:rsidRPr="00DF5361">
        <w:rPr>
          <w:rFonts w:ascii="Verdana" w:hAnsi="Verdana" w:cs="Arial"/>
          <w:sz w:val="22"/>
          <w:szCs w:val="22"/>
        </w:rPr>
        <w:t xml:space="preserve">tj. </w:t>
      </w:r>
      <w:r w:rsidRPr="00DF5361">
        <w:rPr>
          <w:rFonts w:ascii="Verdana" w:hAnsi="Verdana" w:cs="Arial"/>
          <w:sz w:val="22"/>
          <w:szCs w:val="22"/>
        </w:rPr>
        <w:t>biurko, krzesło.</w:t>
      </w:r>
      <w:r w:rsidR="00681EBD" w:rsidRPr="00DF5361">
        <w:rPr>
          <w:rFonts w:ascii="Verdana" w:hAnsi="Verdana" w:cs="Arial"/>
          <w:sz w:val="22"/>
          <w:szCs w:val="22"/>
        </w:rPr>
        <w:t>;</w:t>
      </w:r>
    </w:p>
    <w:p w14:paraId="086EBEEF" w14:textId="77777777" w:rsidR="00741052" w:rsidRDefault="00681EBD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>13) zakup kasy fiskalnej</w:t>
      </w:r>
      <w:r w:rsidR="00741052">
        <w:rPr>
          <w:rFonts w:ascii="Verdana" w:hAnsi="Verdana" w:cs="Arial"/>
          <w:color w:val="000000"/>
          <w:sz w:val="22"/>
          <w:szCs w:val="22"/>
        </w:rPr>
        <w:t>;</w:t>
      </w:r>
    </w:p>
    <w:p w14:paraId="1B9F96E4" w14:textId="77777777" w:rsidR="00681EBD" w:rsidRPr="000E4C93" w:rsidRDefault="00741052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E4C93">
        <w:rPr>
          <w:rFonts w:ascii="Verdana" w:hAnsi="Verdana" w:cs="Arial"/>
          <w:sz w:val="22"/>
          <w:szCs w:val="22"/>
        </w:rPr>
        <w:t>14) zakup telefonu komórkowego</w:t>
      </w:r>
      <w:r w:rsidR="000E4C93" w:rsidRPr="000E4C93">
        <w:rPr>
          <w:rFonts w:ascii="Verdana" w:hAnsi="Verdana" w:cs="Arial"/>
          <w:sz w:val="22"/>
          <w:szCs w:val="22"/>
        </w:rPr>
        <w:t>.</w:t>
      </w:r>
    </w:p>
    <w:p w14:paraId="546C67EB" w14:textId="20423711" w:rsidR="00DB53B0" w:rsidRPr="00DF5361" w:rsidRDefault="00AA2D97" w:rsidP="00C30357">
      <w:pPr>
        <w:pStyle w:val="Tekstpodstawowy"/>
        <w:spacing w:line="360" w:lineRule="auto"/>
        <w:jc w:val="left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sz w:val="22"/>
          <w:szCs w:val="22"/>
        </w:rPr>
        <w:t>6</w:t>
      </w:r>
      <w:r w:rsidR="00647C39" w:rsidRPr="00DF5361">
        <w:rPr>
          <w:rFonts w:ascii="Verdana" w:hAnsi="Verdana" w:cs="Arial"/>
          <w:sz w:val="22"/>
          <w:szCs w:val="22"/>
        </w:rPr>
        <w:t>.</w:t>
      </w:r>
      <w:r w:rsidR="00DB53B0" w:rsidRPr="00DF5361">
        <w:rPr>
          <w:rFonts w:ascii="Verdana" w:hAnsi="Verdana" w:cs="Arial"/>
          <w:sz w:val="22"/>
          <w:szCs w:val="22"/>
        </w:rPr>
        <w:t xml:space="preserve"> Środki na podjęcie działalności </w:t>
      </w:r>
      <w:r w:rsidR="00DB53B0" w:rsidRPr="00DF5361">
        <w:rPr>
          <w:rFonts w:ascii="Verdana" w:hAnsi="Verdana" w:cs="Arial"/>
          <w:b/>
          <w:sz w:val="22"/>
          <w:szCs w:val="22"/>
        </w:rPr>
        <w:t>nie mogą być udzielone</w:t>
      </w:r>
      <w:r w:rsidR="00DB53B0" w:rsidRPr="00DF5361">
        <w:rPr>
          <w:rFonts w:ascii="Verdana" w:hAnsi="Verdana" w:cs="Arial"/>
          <w:sz w:val="22"/>
          <w:szCs w:val="22"/>
        </w:rPr>
        <w:t>:</w:t>
      </w:r>
    </w:p>
    <w:p w14:paraId="5DDB79F6" w14:textId="34D3350E" w:rsidR="00DB53B0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DF5361">
        <w:rPr>
          <w:rFonts w:ascii="Verdana" w:hAnsi="Verdana" w:cs="Arial"/>
          <w:color w:val="000000"/>
          <w:sz w:val="22"/>
          <w:szCs w:val="22"/>
        </w:rPr>
        <w:t xml:space="preserve">1) </w:t>
      </w:r>
      <w:bookmarkStart w:id="2" w:name="_Hlk154145944"/>
      <w:r w:rsidR="00997236" w:rsidRPr="00495E50">
        <w:rPr>
          <w:rFonts w:ascii="Verdana" w:hAnsi="Verdana" w:cs="Arial"/>
          <w:sz w:val="22"/>
          <w:szCs w:val="22"/>
        </w:rPr>
        <w:t>na</w:t>
      </w:r>
      <w:bookmarkEnd w:id="2"/>
      <w:r w:rsidR="00997236" w:rsidRPr="00495E50">
        <w:rPr>
          <w:rFonts w:ascii="Verdana" w:hAnsi="Verdana" w:cs="Arial"/>
          <w:sz w:val="22"/>
          <w:szCs w:val="22"/>
        </w:rPr>
        <w:t xml:space="preserve"> </w:t>
      </w:r>
      <w:r w:rsidRPr="00495E50">
        <w:rPr>
          <w:rFonts w:ascii="Verdana" w:hAnsi="Verdana" w:cs="Arial"/>
          <w:sz w:val="22"/>
          <w:szCs w:val="22"/>
        </w:rPr>
        <w:t xml:space="preserve">handel obwoźny, </w:t>
      </w:r>
    </w:p>
    <w:p w14:paraId="47E2B92B" w14:textId="4FA96B3A" w:rsidR="00DB53B0" w:rsidRPr="00495E50" w:rsidRDefault="00DB53B0" w:rsidP="00C30357">
      <w:pPr>
        <w:autoSpaceDE w:val="0"/>
        <w:spacing w:line="360" w:lineRule="auto"/>
        <w:outlineLvl w:val="0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2)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>firmę działającą wyłącznie poza granicami kraju,</w:t>
      </w:r>
    </w:p>
    <w:p w14:paraId="5FE6888D" w14:textId="1CB05CB8" w:rsidR="00DB53B0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3)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>prowadzenie pośrednictwa finansowego oraz punktu kasowego (opłat) bez współpracy z bankiem, SKOK lub Pocztą Polską,</w:t>
      </w:r>
    </w:p>
    <w:p w14:paraId="2A117293" w14:textId="54E3FE88" w:rsidR="00DB53B0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4)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>prowadzenie lombardu, salonu gier hazardowych oraz firm typu agencje towarzyskie,</w:t>
      </w:r>
    </w:p>
    <w:p w14:paraId="7A6533B6" w14:textId="6436143C" w:rsidR="00DB53B0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5)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>działalność związaną bezpośrednio z wywozem produktów do państw trzecich i państw członkowskich,</w:t>
      </w:r>
    </w:p>
    <w:p w14:paraId="177DC3CE" w14:textId="373AEDC2" w:rsidR="00DB53B0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6)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>działalność, której prowadzenie uwarunkowane będzie pierwszeństwem korzystania z towarów krajowych przed towarami sprowadzanymi z zagranicy,</w:t>
      </w:r>
    </w:p>
    <w:p w14:paraId="4ECD84E2" w14:textId="62E96DFC" w:rsidR="00DB53B0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7)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>działalność sezonową, przy której sezon będzie okresem krótszym niż minimalny wymagany okres prowadzenia działalności,</w:t>
      </w:r>
    </w:p>
    <w:p w14:paraId="3D6FC425" w14:textId="7792B16F" w:rsidR="00D86547" w:rsidRPr="00495E50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>8)</w:t>
      </w:r>
      <w:r w:rsidR="00566C89" w:rsidRPr="00495E50">
        <w:rPr>
          <w:rFonts w:ascii="Verdana" w:hAnsi="Verdana" w:cs="Arial"/>
          <w:sz w:val="22"/>
          <w:szCs w:val="22"/>
        </w:rPr>
        <w:t xml:space="preserve">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="00566C89" w:rsidRPr="00495E50">
        <w:rPr>
          <w:rFonts w:ascii="Verdana" w:hAnsi="Verdana" w:cs="Arial"/>
          <w:sz w:val="22"/>
          <w:szCs w:val="22"/>
        </w:rPr>
        <w:t>usługi wróżbiarskie, ezoteryczne</w:t>
      </w:r>
      <w:r w:rsidR="001A3E2C" w:rsidRPr="00495E50">
        <w:rPr>
          <w:rFonts w:ascii="Verdana" w:hAnsi="Verdana" w:cs="Arial"/>
          <w:sz w:val="22"/>
          <w:szCs w:val="22"/>
        </w:rPr>
        <w:t>;</w:t>
      </w:r>
    </w:p>
    <w:p w14:paraId="03C48474" w14:textId="22B86BB4" w:rsidR="00D86547" w:rsidRPr="00495E50" w:rsidRDefault="008F1197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>9</w:t>
      </w:r>
      <w:r w:rsidR="00D86547" w:rsidRPr="00495E50">
        <w:rPr>
          <w:rFonts w:ascii="Verdana" w:hAnsi="Verdana" w:cs="Arial"/>
          <w:sz w:val="22"/>
          <w:szCs w:val="22"/>
        </w:rPr>
        <w:t xml:space="preserve">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="00D86547" w:rsidRPr="00495E50">
        <w:rPr>
          <w:rFonts w:ascii="Verdana" w:hAnsi="Verdana" w:cs="Arial"/>
          <w:sz w:val="22"/>
          <w:szCs w:val="22"/>
        </w:rPr>
        <w:t>działalność wyłącznie w zakresie sprzedaży internetowej;</w:t>
      </w:r>
    </w:p>
    <w:p w14:paraId="251A14C8" w14:textId="1C1867BE" w:rsidR="00566C89" w:rsidRPr="00495E50" w:rsidRDefault="00D86547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>1</w:t>
      </w:r>
      <w:r w:rsidR="008F1197" w:rsidRPr="00495E50">
        <w:rPr>
          <w:rFonts w:ascii="Verdana" w:hAnsi="Verdana" w:cs="Arial"/>
          <w:sz w:val="22"/>
          <w:szCs w:val="22"/>
        </w:rPr>
        <w:t>0</w:t>
      </w:r>
      <w:r w:rsidRPr="00495E50">
        <w:rPr>
          <w:rFonts w:ascii="Verdana" w:hAnsi="Verdana" w:cs="Arial"/>
          <w:sz w:val="22"/>
          <w:szCs w:val="22"/>
        </w:rPr>
        <w:t xml:space="preserve">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>działalność w zakresie wypożyczania sprzętu</w:t>
      </w:r>
      <w:r w:rsidR="000B697E" w:rsidRPr="00495E50">
        <w:rPr>
          <w:rFonts w:ascii="Verdana" w:hAnsi="Verdana" w:cs="Arial"/>
          <w:sz w:val="22"/>
          <w:szCs w:val="22"/>
        </w:rPr>
        <w:t>;</w:t>
      </w:r>
    </w:p>
    <w:p w14:paraId="5B4F9F50" w14:textId="3F8765BF" w:rsidR="00C732DA" w:rsidRPr="00495E50" w:rsidRDefault="00C732DA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11)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Pr="00495E50">
        <w:rPr>
          <w:rFonts w:ascii="Verdana" w:hAnsi="Verdana" w:cs="Arial"/>
          <w:sz w:val="22"/>
          <w:szCs w:val="22"/>
        </w:rPr>
        <w:t xml:space="preserve">działalność w zakresie gastronomii prowadzonej przy wykorzystaniu </w:t>
      </w:r>
      <w:proofErr w:type="spellStart"/>
      <w:r w:rsidRPr="00495E50">
        <w:rPr>
          <w:rFonts w:ascii="Verdana" w:hAnsi="Verdana" w:cs="Arial"/>
          <w:sz w:val="22"/>
          <w:szCs w:val="22"/>
        </w:rPr>
        <w:t>foodtracków</w:t>
      </w:r>
      <w:proofErr w:type="spellEnd"/>
      <w:r w:rsidRPr="00495E50">
        <w:rPr>
          <w:rFonts w:ascii="Verdana" w:hAnsi="Verdana" w:cs="Arial"/>
          <w:sz w:val="22"/>
          <w:szCs w:val="22"/>
        </w:rPr>
        <w:t>;</w:t>
      </w:r>
    </w:p>
    <w:p w14:paraId="46AE8EA7" w14:textId="4479DE98" w:rsidR="00C732DA" w:rsidRPr="00495E50" w:rsidRDefault="000B697E" w:rsidP="00A92209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>1</w:t>
      </w:r>
      <w:r w:rsidR="00FD48BE" w:rsidRPr="00495E50">
        <w:rPr>
          <w:rFonts w:ascii="Verdana" w:hAnsi="Verdana" w:cs="Arial"/>
          <w:sz w:val="22"/>
          <w:szCs w:val="22"/>
        </w:rPr>
        <w:t>2</w:t>
      </w:r>
      <w:r w:rsidRPr="00495E50">
        <w:rPr>
          <w:rFonts w:ascii="Verdana" w:hAnsi="Verdana" w:cs="Arial"/>
          <w:sz w:val="22"/>
          <w:szCs w:val="22"/>
        </w:rPr>
        <w:t xml:space="preserve">) </w:t>
      </w:r>
      <w:r w:rsidR="00997236" w:rsidRPr="00495E50">
        <w:rPr>
          <w:rFonts w:ascii="Verdana" w:hAnsi="Verdana" w:cs="Arial"/>
          <w:sz w:val="22"/>
          <w:szCs w:val="22"/>
        </w:rPr>
        <w:t xml:space="preserve">na </w:t>
      </w:r>
      <w:r w:rsidR="00C732DA" w:rsidRPr="00495E50">
        <w:rPr>
          <w:rFonts w:ascii="Verdana" w:hAnsi="Verdana" w:cs="Arial"/>
          <w:sz w:val="22"/>
          <w:szCs w:val="22"/>
        </w:rPr>
        <w:t xml:space="preserve">działalność o profilu i zakresie </w:t>
      </w:r>
      <w:r w:rsidR="00FD48BE" w:rsidRPr="00495E50">
        <w:rPr>
          <w:rFonts w:ascii="Verdana" w:hAnsi="Verdana" w:cs="Arial"/>
          <w:sz w:val="22"/>
          <w:szCs w:val="22"/>
        </w:rPr>
        <w:t xml:space="preserve">tożsamym </w:t>
      </w:r>
      <w:r w:rsidR="00C732DA" w:rsidRPr="00495E50">
        <w:rPr>
          <w:rFonts w:ascii="Verdana" w:hAnsi="Verdana" w:cs="Arial"/>
          <w:sz w:val="22"/>
          <w:szCs w:val="22"/>
        </w:rPr>
        <w:t xml:space="preserve">z </w:t>
      </w:r>
      <w:r w:rsidR="00EC00FD" w:rsidRPr="00495E50">
        <w:rPr>
          <w:rFonts w:ascii="Verdana" w:hAnsi="Verdana" w:cs="Arial"/>
          <w:sz w:val="22"/>
          <w:szCs w:val="22"/>
        </w:rPr>
        <w:t xml:space="preserve">działalnością prowadzoną </w:t>
      </w:r>
      <w:r w:rsidR="00EC00FD" w:rsidRPr="00495E50">
        <w:rPr>
          <w:rFonts w:ascii="Verdana" w:hAnsi="Verdana" w:cs="Arial"/>
          <w:sz w:val="22"/>
          <w:szCs w:val="22"/>
        </w:rPr>
        <w:br/>
        <w:t>w planowanym miejscu wskazanym przez wnioskującego</w:t>
      </w:r>
      <w:r w:rsidR="00C732DA" w:rsidRPr="00495E50">
        <w:rPr>
          <w:rFonts w:ascii="Verdana" w:hAnsi="Verdana" w:cs="Arial"/>
          <w:sz w:val="22"/>
          <w:szCs w:val="22"/>
        </w:rPr>
        <w:t>;</w:t>
      </w:r>
    </w:p>
    <w:p w14:paraId="740056F2" w14:textId="0DD45EE3" w:rsidR="00C732DA" w:rsidRPr="00495E50" w:rsidRDefault="00A92209" w:rsidP="00A92209">
      <w:pPr>
        <w:autoSpaceDE w:val="0"/>
        <w:spacing w:after="240" w:line="360" w:lineRule="auto"/>
        <w:rPr>
          <w:rFonts w:ascii="Verdana" w:hAnsi="Verdana" w:cs="Arial"/>
          <w:sz w:val="22"/>
          <w:szCs w:val="22"/>
        </w:rPr>
      </w:pPr>
      <w:r w:rsidRPr="00495E50">
        <w:rPr>
          <w:rFonts w:ascii="Verdana" w:hAnsi="Verdana" w:cs="Arial"/>
          <w:sz w:val="22"/>
          <w:szCs w:val="22"/>
        </w:rPr>
        <w:t xml:space="preserve">13) </w:t>
      </w:r>
      <w:r w:rsidR="00F87EF0" w:rsidRPr="00495E50">
        <w:rPr>
          <w:rFonts w:ascii="Verdana" w:hAnsi="Verdana" w:cs="Arial"/>
          <w:sz w:val="22"/>
          <w:szCs w:val="22"/>
        </w:rPr>
        <w:t>w</w:t>
      </w:r>
      <w:r w:rsidR="00997236" w:rsidRPr="00495E50">
        <w:rPr>
          <w:rFonts w:ascii="Verdana" w:hAnsi="Verdana" w:cs="Arial"/>
          <w:sz w:val="22"/>
          <w:szCs w:val="22"/>
        </w:rPr>
        <w:t>nioskującemu prowadzącemu działalność nierejestrowaną celem przekształcenia jej w działalność gospodarczą podlegającą wpisowi w CEIDG.</w:t>
      </w:r>
    </w:p>
    <w:p w14:paraId="223D61A4" w14:textId="77777777" w:rsidR="00702E0B" w:rsidRPr="00024AF1" w:rsidRDefault="00702E0B" w:rsidP="00C30357">
      <w:pPr>
        <w:autoSpaceDE w:val="0"/>
        <w:spacing w:line="360" w:lineRule="auto"/>
        <w:outlineLvl w:val="0"/>
        <w:rPr>
          <w:rFonts w:ascii="Verdana" w:hAnsi="Verdana" w:cs="Arial"/>
          <w:b/>
          <w:bCs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Rozdział III</w:t>
      </w:r>
      <w:r w:rsidR="002A7480" w:rsidRPr="00024AF1">
        <w:rPr>
          <w:rFonts w:ascii="Verdana" w:hAnsi="Verdana" w:cs="Arial"/>
          <w:b/>
          <w:bCs/>
          <w:color w:val="000000"/>
          <w:sz w:val="22"/>
          <w:szCs w:val="22"/>
        </w:rPr>
        <w:br/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Formy zabezpieczenia przyznanych środków</w:t>
      </w:r>
      <w:r w:rsidR="00AA2D97"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27D78A0D" w14:textId="77777777" w:rsidR="0002031B" w:rsidRPr="00024AF1" w:rsidRDefault="0002031B" w:rsidP="00C30357">
      <w:pPr>
        <w:autoSpaceDE w:val="0"/>
        <w:spacing w:before="240"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 xml:space="preserve">§ </w:t>
      </w:r>
      <w:r w:rsidR="00240CA8" w:rsidRPr="00024AF1">
        <w:rPr>
          <w:rFonts w:ascii="Verdana" w:hAnsi="Verdana" w:cs="Arial"/>
          <w:b/>
          <w:bCs/>
          <w:color w:val="000000"/>
          <w:sz w:val="22"/>
          <w:szCs w:val="22"/>
        </w:rPr>
        <w:t>6</w:t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12D7D46A" w14:textId="77777777" w:rsidR="00DB53B0" w:rsidRPr="00024AF1" w:rsidRDefault="00BB6819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1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 Wnioskodawca, najpóźniej w terminie do 1</w:t>
      </w:r>
      <w:r w:rsidR="000A57AA" w:rsidRPr="00024AF1">
        <w:rPr>
          <w:rFonts w:ascii="Verdana" w:hAnsi="Verdana" w:cs="Arial"/>
          <w:color w:val="000000"/>
          <w:sz w:val="22"/>
          <w:szCs w:val="22"/>
        </w:rPr>
        <w:t>4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dni (w uzasadnionych przypadkach Urząd może skrócić ww. termin wskazując przyczyny wyznaczenia innego terminu) po uwzględnieniu wniosku, obowiązany jest złożyć dokumenty właściwe dla wybranej formy zabezpieczenia przyznanych środków:</w:t>
      </w:r>
    </w:p>
    <w:p w14:paraId="7CFCA91E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1) poręczenia,</w:t>
      </w:r>
    </w:p>
    <w:p w14:paraId="03F0D019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lastRenderedPageBreak/>
        <w:t>2) weksla z poręczeniem wekslowym (</w:t>
      </w:r>
      <w:proofErr w:type="spellStart"/>
      <w:r w:rsidRPr="00024AF1">
        <w:rPr>
          <w:rFonts w:ascii="Verdana" w:hAnsi="Verdana" w:cs="Arial"/>
          <w:color w:val="000000"/>
          <w:sz w:val="22"/>
          <w:szCs w:val="22"/>
        </w:rPr>
        <w:t>a</w:t>
      </w:r>
      <w:r w:rsidR="00D90130" w:rsidRPr="00024AF1">
        <w:rPr>
          <w:rFonts w:ascii="Verdana" w:hAnsi="Verdana" w:cs="Arial"/>
          <w:color w:val="000000"/>
          <w:sz w:val="22"/>
          <w:szCs w:val="22"/>
        </w:rPr>
        <w:t>v</w:t>
      </w:r>
      <w:r w:rsidRPr="00024AF1">
        <w:rPr>
          <w:rFonts w:ascii="Verdana" w:hAnsi="Verdana" w:cs="Arial"/>
          <w:color w:val="000000"/>
          <w:sz w:val="22"/>
          <w:szCs w:val="22"/>
        </w:rPr>
        <w:t>al</w:t>
      </w:r>
      <w:proofErr w:type="spellEnd"/>
      <w:r w:rsidRPr="00024AF1">
        <w:rPr>
          <w:rFonts w:ascii="Verdana" w:hAnsi="Verdana" w:cs="Arial"/>
          <w:color w:val="000000"/>
          <w:sz w:val="22"/>
          <w:szCs w:val="22"/>
        </w:rPr>
        <w:t>),</w:t>
      </w:r>
    </w:p>
    <w:p w14:paraId="486C0DA6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3) gwarancji bankowej,</w:t>
      </w:r>
    </w:p>
    <w:p w14:paraId="7454667A" w14:textId="77777777" w:rsidR="00DB53B0" w:rsidRPr="00024AF1" w:rsidRDefault="00D9013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4</w:t>
      </w:r>
      <w:r w:rsidR="00DB53B0" w:rsidRPr="00024AF1">
        <w:rPr>
          <w:rFonts w:ascii="Verdana" w:hAnsi="Verdana" w:cs="Arial"/>
          <w:sz w:val="22"/>
          <w:szCs w:val="22"/>
        </w:rPr>
        <w:t>) zastawu na prawach lub rzeczach,</w:t>
      </w:r>
    </w:p>
    <w:p w14:paraId="64EC59F8" w14:textId="77777777" w:rsidR="00DB53B0" w:rsidRPr="00024AF1" w:rsidRDefault="00D9013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5</w:t>
      </w:r>
      <w:r w:rsidR="00DB53B0" w:rsidRPr="00024AF1">
        <w:rPr>
          <w:rFonts w:ascii="Verdana" w:hAnsi="Verdana" w:cs="Arial"/>
          <w:sz w:val="22"/>
          <w:szCs w:val="22"/>
        </w:rPr>
        <w:t>) blokady środków zgromadzonych na rachunku bankowym,</w:t>
      </w:r>
    </w:p>
    <w:p w14:paraId="5A445E7A" w14:textId="77777777" w:rsidR="00DB53B0" w:rsidRPr="00024AF1" w:rsidRDefault="00D9013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6</w:t>
      </w:r>
      <w:r w:rsidR="00DB53B0" w:rsidRPr="00024AF1">
        <w:rPr>
          <w:rFonts w:ascii="Verdana" w:hAnsi="Verdana" w:cs="Arial"/>
          <w:sz w:val="22"/>
          <w:szCs w:val="22"/>
        </w:rPr>
        <w:t>) aktu notarialnego o poddaniu się egzekucji przez dłużnika.</w:t>
      </w:r>
    </w:p>
    <w:p w14:paraId="0BE950EE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Zabezpieczenie zwrotu udzielonych środków p</w:t>
      </w:r>
      <w:r w:rsidRPr="00024AF1">
        <w:rPr>
          <w:rFonts w:ascii="Verdana" w:eastAsia="BookmanOldStyle" w:hAnsi="Verdana" w:cs="Arial"/>
          <w:sz w:val="22"/>
          <w:szCs w:val="22"/>
        </w:rPr>
        <w:t xml:space="preserve">rzyjmowane jest na okres wskazany w umowie zawartej z wnioskodawcą </w:t>
      </w:r>
      <w:r w:rsidRPr="00024AF1">
        <w:rPr>
          <w:rFonts w:ascii="Verdana" w:eastAsia="BookmanOldStyle" w:hAnsi="Verdana" w:cs="Arial"/>
          <w:b/>
          <w:bCs/>
          <w:sz w:val="22"/>
          <w:szCs w:val="22"/>
        </w:rPr>
        <w:t>powiększony o kolejne 13 miesięcy,</w:t>
      </w:r>
      <w:r w:rsidRPr="00024AF1">
        <w:rPr>
          <w:rFonts w:ascii="Verdana" w:eastAsia="BookmanOldStyle" w:hAnsi="Verdana" w:cs="Arial"/>
          <w:sz w:val="22"/>
          <w:szCs w:val="22"/>
        </w:rPr>
        <w:t xml:space="preserve"> w wysokości odpowiadającej kwocie udzielonych </w:t>
      </w:r>
      <w:r w:rsidRPr="00024AF1">
        <w:rPr>
          <w:rFonts w:ascii="Verdana" w:hAnsi="Verdana" w:cs="Arial"/>
          <w:sz w:val="22"/>
          <w:szCs w:val="22"/>
        </w:rPr>
        <w:t xml:space="preserve">środków </w:t>
      </w:r>
      <w:r w:rsidRPr="00024AF1">
        <w:rPr>
          <w:rFonts w:ascii="Verdana" w:eastAsia="BookmanOldStyle" w:hAnsi="Verdana" w:cs="Arial"/>
          <w:sz w:val="22"/>
          <w:szCs w:val="22"/>
        </w:rPr>
        <w:t>oraz kwocie odsetek, które mogą być naliczone za okres od dnia uzyskania środków do dnia ich zwrotu.</w:t>
      </w:r>
      <w:r w:rsidR="0089629C" w:rsidRPr="00024AF1">
        <w:rPr>
          <w:rFonts w:ascii="Verdana" w:eastAsia="BookmanOldStyle" w:hAnsi="Verdana" w:cs="Arial"/>
          <w:sz w:val="22"/>
          <w:szCs w:val="22"/>
        </w:rPr>
        <w:t xml:space="preserve"> </w:t>
      </w:r>
      <w:r w:rsidRPr="00024AF1">
        <w:rPr>
          <w:rFonts w:ascii="Verdana" w:hAnsi="Verdana" w:cs="Arial"/>
          <w:sz w:val="22"/>
          <w:szCs w:val="22"/>
        </w:rPr>
        <w:t>Koszty związane z zabezpieczeniem zwrotu, w tym także z usunięciem tego zabezpieczenia po wygaśnięciu umowy ponosi wnioskodawca.</w:t>
      </w:r>
    </w:p>
    <w:p w14:paraId="10D26F70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  <w:r w:rsidRPr="00024AF1">
        <w:rPr>
          <w:rFonts w:ascii="Verdana" w:hAnsi="Verdana" w:cs="Arial"/>
          <w:b/>
          <w:bCs/>
          <w:sz w:val="22"/>
          <w:szCs w:val="22"/>
        </w:rPr>
        <w:t>Urząd zastrzega sobie prawo do wyboru formy zabezpieczenia</w:t>
      </w:r>
      <w:r w:rsidR="00AA2D97" w:rsidRPr="00024AF1">
        <w:rPr>
          <w:rFonts w:ascii="Verdana" w:hAnsi="Verdana" w:cs="Arial"/>
          <w:b/>
          <w:bCs/>
          <w:sz w:val="22"/>
          <w:szCs w:val="22"/>
        </w:rPr>
        <w:t>,</w:t>
      </w:r>
      <w:r w:rsidRPr="00024AF1">
        <w:rPr>
          <w:rFonts w:ascii="Verdana" w:hAnsi="Verdana" w:cs="Arial"/>
          <w:b/>
          <w:bCs/>
          <w:sz w:val="22"/>
          <w:szCs w:val="22"/>
        </w:rPr>
        <w:t xml:space="preserve"> jaka zostanie zastosowana w konkretnym przypadku</w:t>
      </w:r>
      <w:r w:rsidR="00AA2D97" w:rsidRPr="00024AF1">
        <w:rPr>
          <w:rFonts w:ascii="Verdana" w:hAnsi="Verdana" w:cs="Arial"/>
          <w:b/>
          <w:bCs/>
          <w:sz w:val="22"/>
          <w:szCs w:val="22"/>
        </w:rPr>
        <w:t>,</w:t>
      </w:r>
      <w:r w:rsidRPr="00024AF1">
        <w:rPr>
          <w:rFonts w:ascii="Verdana" w:hAnsi="Verdana" w:cs="Arial"/>
          <w:b/>
          <w:bCs/>
          <w:sz w:val="22"/>
          <w:szCs w:val="22"/>
        </w:rPr>
        <w:t xml:space="preserve"> kierując się potrzebą efektywnego zabezpieczenia środków finansowych przekazanych beneficjentowi.</w:t>
      </w:r>
    </w:p>
    <w:p w14:paraId="7409DF45" w14:textId="77777777" w:rsidR="00DB53B0" w:rsidRPr="00024AF1" w:rsidRDefault="00BB6819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2.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Do zawarcia umowy o udzielenie </w:t>
      </w:r>
      <w:r w:rsidR="00D128C6" w:rsidRPr="00024AF1">
        <w:rPr>
          <w:rFonts w:ascii="Verdana" w:hAnsi="Verdana" w:cs="Arial"/>
          <w:color w:val="000000"/>
          <w:sz w:val="22"/>
          <w:szCs w:val="22"/>
        </w:rPr>
        <w:t>beneficjentowi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środków na podjęcie działalności </w:t>
      </w:r>
      <w:r w:rsidR="00AA2D97" w:rsidRPr="00024AF1">
        <w:rPr>
          <w:rFonts w:ascii="Verdana" w:hAnsi="Verdana" w:cs="Arial"/>
          <w:color w:val="000000"/>
          <w:sz w:val="22"/>
          <w:szCs w:val="22"/>
        </w:rPr>
        <w:t xml:space="preserve">gospodarczej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konieczna jest zgoda współmałżonka wnioskodawcy pozostającego z nim we wspólnocie majątkowej</w:t>
      </w:r>
      <w:r w:rsidR="00AA2D97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wyrażona w formie oświadczenia</w:t>
      </w:r>
      <w:r w:rsidR="00AA2D97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zawartego w treści wniosku</w:t>
      </w:r>
      <w:r w:rsidR="00947D66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podpisanego w obecności pracownika Urzędu</w:t>
      </w:r>
      <w:r w:rsidR="00C071E4" w:rsidRPr="00024AF1">
        <w:rPr>
          <w:rFonts w:ascii="Verdana" w:hAnsi="Verdana" w:cs="Arial"/>
          <w:color w:val="000000"/>
          <w:sz w:val="22"/>
          <w:szCs w:val="22"/>
        </w:rPr>
        <w:t>.</w:t>
      </w:r>
    </w:p>
    <w:p w14:paraId="39C75420" w14:textId="3CC422E8" w:rsidR="00DB53B0" w:rsidRPr="00024AF1" w:rsidRDefault="00BB6819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3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. Poręczenie i poręczenie wekslowe powinno być złożone przez co najmniej dwie osoby, których </w:t>
      </w:r>
      <w:r w:rsidR="0055064C" w:rsidRPr="00024AF1">
        <w:rPr>
          <w:rFonts w:ascii="Verdana" w:hAnsi="Verdana" w:cs="Arial"/>
          <w:color w:val="000000"/>
          <w:sz w:val="22"/>
          <w:szCs w:val="22"/>
        </w:rPr>
        <w:t>ś</w:t>
      </w:r>
      <w:r w:rsidR="00364AD9" w:rsidRPr="00024AF1">
        <w:rPr>
          <w:rFonts w:ascii="Verdana" w:hAnsi="Verdana" w:cs="Arial"/>
          <w:color w:val="000000"/>
          <w:sz w:val="22"/>
          <w:szCs w:val="22"/>
        </w:rPr>
        <w:t xml:space="preserve">rednie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miesięczne</w:t>
      </w:r>
      <w:r w:rsidR="002C4FE9" w:rsidRPr="00024AF1">
        <w:rPr>
          <w:rStyle w:val="Odwoanieprzypisudolnego"/>
          <w:rFonts w:ascii="Verdana" w:hAnsi="Verdana" w:cs="Arial"/>
          <w:color w:val="000000"/>
          <w:sz w:val="22"/>
          <w:szCs w:val="22"/>
        </w:rPr>
        <w:footnoteReference w:id="7"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dochody brutto wynoszą nie mniej niż </w:t>
      </w:r>
      <w:r w:rsidR="00101E77" w:rsidRPr="00877ED5">
        <w:rPr>
          <w:rFonts w:ascii="Verdana" w:hAnsi="Verdana" w:cs="Arial"/>
          <w:color w:val="000000"/>
          <w:sz w:val="22"/>
          <w:szCs w:val="22"/>
        </w:rPr>
        <w:t xml:space="preserve">120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% minimalnego wynagrodzenia ogłoszonego na podstawie art. 2 ust. 5 ustawy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z dnia 10.10.2002r. o minimalnym wynagrodzeniu za pracę</w:t>
      </w:r>
      <w:r w:rsidR="000A57AA" w:rsidRPr="00024AF1">
        <w:rPr>
          <w:rFonts w:ascii="Verdana" w:hAnsi="Verdana" w:cs="Arial"/>
          <w:color w:val="000000"/>
          <w:sz w:val="22"/>
          <w:szCs w:val="22"/>
        </w:rPr>
        <w:t>.</w:t>
      </w:r>
    </w:p>
    <w:p w14:paraId="2EF3256B" w14:textId="77777777" w:rsidR="00DB53B0" w:rsidRPr="00024AF1" w:rsidRDefault="00BB6819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4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 Dokumentem potwierdzającym dochody osób poręczających przy poręczeniu jest oświadczenie złożone przez poręczającego (</w:t>
      </w:r>
      <w:r w:rsidR="0055064C" w:rsidRPr="00024AF1">
        <w:rPr>
          <w:rFonts w:ascii="Verdana" w:hAnsi="Verdana" w:cs="Arial"/>
          <w:color w:val="000000"/>
          <w:sz w:val="22"/>
          <w:szCs w:val="22"/>
        </w:rPr>
        <w:t xml:space="preserve">oświadczenie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ważne jest 30 dni od daty wystawienia) na druku stanowiącym Załącznik nr </w:t>
      </w:r>
      <w:r w:rsidR="006E3291" w:rsidRPr="00024AF1">
        <w:rPr>
          <w:rFonts w:ascii="Verdana" w:hAnsi="Verdana" w:cs="Arial"/>
          <w:color w:val="000000"/>
          <w:sz w:val="22"/>
          <w:szCs w:val="22"/>
        </w:rPr>
        <w:t xml:space="preserve">8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do wniosku. </w:t>
      </w:r>
    </w:p>
    <w:p w14:paraId="40EF52E3" w14:textId="4B7BFA38" w:rsidR="00DB53B0" w:rsidRPr="00024AF1" w:rsidRDefault="00BB6819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5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Dokumentem potwierdzającym dochody osób poręczających weksel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z poręczeniem wekslowym (</w:t>
      </w:r>
      <w:proofErr w:type="spellStart"/>
      <w:r w:rsidR="00DB53B0" w:rsidRPr="00024AF1">
        <w:rPr>
          <w:rFonts w:ascii="Verdana" w:hAnsi="Verdana" w:cs="Arial"/>
          <w:color w:val="000000"/>
          <w:sz w:val="22"/>
          <w:szCs w:val="22"/>
        </w:rPr>
        <w:t>aval</w:t>
      </w:r>
      <w:proofErr w:type="spellEnd"/>
      <w:r w:rsidR="00DB53B0" w:rsidRPr="00024AF1">
        <w:rPr>
          <w:rFonts w:ascii="Verdana" w:hAnsi="Verdana" w:cs="Arial"/>
          <w:color w:val="000000"/>
          <w:sz w:val="22"/>
          <w:szCs w:val="22"/>
        </w:rPr>
        <w:t>) jest zaświadczenie wystawione przez pracodawcę</w:t>
      </w:r>
      <w:r w:rsidR="00842F6E" w:rsidRPr="00024AF1">
        <w:rPr>
          <w:rFonts w:ascii="Verdana" w:hAnsi="Verdana" w:cs="Arial"/>
          <w:color w:val="000000"/>
          <w:sz w:val="22"/>
          <w:szCs w:val="22"/>
        </w:rPr>
        <w:t>/ zleceniodawcę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(zaświadczenie ważne jest 30 dni od daty wystawienia) na druku stanowiącym Załącznik nr </w:t>
      </w:r>
      <w:r w:rsidR="006E3291" w:rsidRPr="00024AF1">
        <w:rPr>
          <w:rFonts w:ascii="Verdana" w:hAnsi="Verdana" w:cs="Arial"/>
          <w:color w:val="000000"/>
          <w:sz w:val="22"/>
          <w:szCs w:val="22"/>
        </w:rPr>
        <w:t xml:space="preserve">8.1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do wniosku. </w:t>
      </w:r>
    </w:p>
    <w:p w14:paraId="384BA036" w14:textId="6E3B0B4F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Uwaga: Urząd dokona uznania dokumentu przedłożonego w innej formie niż określona w ust. </w:t>
      </w:r>
      <w:r w:rsidR="00841BFF" w:rsidRPr="00024AF1">
        <w:rPr>
          <w:rFonts w:ascii="Verdana" w:hAnsi="Verdana" w:cs="Arial"/>
          <w:color w:val="000000"/>
          <w:sz w:val="22"/>
          <w:szCs w:val="22"/>
        </w:rPr>
        <w:t xml:space="preserve">4 i 5 </w:t>
      </w:r>
      <w:r w:rsidRPr="00024AF1">
        <w:rPr>
          <w:rFonts w:ascii="Verdana" w:hAnsi="Verdana" w:cs="Arial"/>
          <w:color w:val="000000"/>
          <w:sz w:val="22"/>
          <w:szCs w:val="22"/>
        </w:rPr>
        <w:t>pod warunkiem zawarcia w jego treści wszystkich wymaganych danych i informacji.</w:t>
      </w:r>
      <w:r w:rsidR="00841BFF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W przypadku poręczenia złożonego przez </w:t>
      </w:r>
      <w:r w:rsidRPr="00024AF1">
        <w:rPr>
          <w:rFonts w:ascii="Verdana" w:hAnsi="Verdana" w:cs="Arial"/>
          <w:color w:val="000000"/>
          <w:sz w:val="22"/>
          <w:szCs w:val="22"/>
        </w:rPr>
        <w:lastRenderedPageBreak/>
        <w:t xml:space="preserve">emeryta lub rencistę, albo osobę prowadzącą działalność gospodarczą, rolniczą lub dział specjalny produkcji rolnej wymaganymi dokumentami potwierdzającymi dochody są obok samodzielnie wypełnionego przez te osoby zaświadczenia,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o którym mowa w ust. </w:t>
      </w:r>
      <w:r w:rsidR="00841BFF" w:rsidRPr="00024AF1">
        <w:rPr>
          <w:rFonts w:ascii="Verdana" w:hAnsi="Verdana" w:cs="Arial"/>
          <w:color w:val="000000"/>
          <w:sz w:val="22"/>
          <w:szCs w:val="22"/>
        </w:rPr>
        <w:t>5</w:t>
      </w:r>
      <w:r w:rsidR="00850F0A" w:rsidRPr="00024AF1">
        <w:rPr>
          <w:rFonts w:ascii="Verdana" w:hAnsi="Verdana" w:cs="Arial"/>
          <w:color w:val="000000"/>
          <w:sz w:val="22"/>
          <w:szCs w:val="22"/>
        </w:rPr>
        <w:t xml:space="preserve"> (załącznik nr </w:t>
      </w:r>
      <w:r w:rsidR="006E3291" w:rsidRPr="00024AF1">
        <w:rPr>
          <w:rFonts w:ascii="Verdana" w:hAnsi="Verdana" w:cs="Arial"/>
          <w:color w:val="000000"/>
          <w:sz w:val="22"/>
          <w:szCs w:val="22"/>
        </w:rPr>
        <w:t xml:space="preserve">8.1 </w:t>
      </w:r>
      <w:r w:rsidR="00850F0A" w:rsidRPr="00024AF1">
        <w:rPr>
          <w:rFonts w:ascii="Verdana" w:hAnsi="Verdana" w:cs="Arial"/>
          <w:color w:val="000000"/>
          <w:sz w:val="22"/>
          <w:szCs w:val="22"/>
        </w:rPr>
        <w:t>do wniosku)</w:t>
      </w:r>
      <w:r w:rsidRPr="00024AF1">
        <w:rPr>
          <w:rFonts w:ascii="Verdana" w:hAnsi="Verdana" w:cs="Arial"/>
          <w:color w:val="000000"/>
          <w:sz w:val="22"/>
          <w:szCs w:val="22"/>
        </w:rPr>
        <w:t>:</w:t>
      </w:r>
    </w:p>
    <w:p w14:paraId="484E17FA" w14:textId="2C44F714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D87694">
        <w:rPr>
          <w:rFonts w:ascii="Verdana" w:hAnsi="Verdana" w:cs="Arial"/>
          <w:sz w:val="22"/>
          <w:szCs w:val="22"/>
        </w:rPr>
        <w:t xml:space="preserve">1) dla emeryta lub rencisty 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- decyzja o przyznaniu świadczenia </w:t>
      </w:r>
      <w:r w:rsidR="007D3BE9" w:rsidRPr="00495E50">
        <w:rPr>
          <w:rFonts w:ascii="Verdana" w:hAnsi="Verdana" w:cs="Arial"/>
          <w:sz w:val="22"/>
          <w:szCs w:val="22"/>
        </w:rPr>
        <w:t>wraz z</w:t>
      </w:r>
      <w:r w:rsidR="009D2259" w:rsidRPr="00495E50">
        <w:rPr>
          <w:rFonts w:ascii="Verdana" w:hAnsi="Verdana" w:cs="Arial"/>
          <w:sz w:val="22"/>
          <w:szCs w:val="22"/>
        </w:rPr>
        <w:t xml:space="preserve"> </w:t>
      </w:r>
      <w:r w:rsidRPr="00495E50">
        <w:rPr>
          <w:rFonts w:ascii="Verdana" w:hAnsi="Verdana" w:cs="Arial"/>
          <w:sz w:val="22"/>
          <w:szCs w:val="22"/>
        </w:rPr>
        <w:t>ostatni</w:t>
      </w:r>
      <w:r w:rsidR="007D3BE9" w:rsidRPr="00495E50">
        <w:rPr>
          <w:rFonts w:ascii="Verdana" w:hAnsi="Verdana" w:cs="Arial"/>
          <w:sz w:val="22"/>
          <w:szCs w:val="22"/>
        </w:rPr>
        <w:t>ą</w:t>
      </w:r>
      <w:r w:rsidRPr="00495E50">
        <w:rPr>
          <w:rFonts w:ascii="Verdana" w:hAnsi="Verdana" w:cs="Arial"/>
          <w:sz w:val="22"/>
          <w:szCs w:val="22"/>
        </w:rPr>
        <w:t xml:space="preserve"> waloryzacj</w:t>
      </w:r>
      <w:r w:rsidR="007D3BE9" w:rsidRPr="00495E50">
        <w:rPr>
          <w:rFonts w:ascii="Verdana" w:hAnsi="Verdana" w:cs="Arial"/>
          <w:sz w:val="22"/>
          <w:szCs w:val="22"/>
        </w:rPr>
        <w:t>ą</w:t>
      </w:r>
      <w:r w:rsidRPr="00495E50">
        <w:rPr>
          <w:rFonts w:ascii="Verdana" w:hAnsi="Verdana" w:cs="Arial"/>
          <w:sz w:val="22"/>
          <w:szCs w:val="22"/>
        </w:rPr>
        <w:t xml:space="preserve"> lub zaświadczenie z zakładu ubezpieczeń społecznych</w:t>
      </w:r>
      <w:r w:rsidR="00850F0A" w:rsidRPr="00495E50">
        <w:rPr>
          <w:rFonts w:ascii="Verdana" w:hAnsi="Verdana" w:cs="Arial"/>
          <w:sz w:val="22"/>
          <w:szCs w:val="22"/>
        </w:rPr>
        <w:t xml:space="preserve"> wskazujące </w:t>
      </w:r>
      <w:r w:rsidR="00850F0A" w:rsidRPr="00024AF1">
        <w:rPr>
          <w:rFonts w:ascii="Verdana" w:hAnsi="Verdana" w:cs="Arial"/>
          <w:color w:val="000000"/>
          <w:sz w:val="22"/>
          <w:szCs w:val="22"/>
        </w:rPr>
        <w:t xml:space="preserve">datę przyznania świadczenia oraz jego wysokość </w:t>
      </w:r>
      <w:r w:rsidR="00F738B3" w:rsidRPr="00024AF1">
        <w:rPr>
          <w:rFonts w:ascii="Verdana" w:hAnsi="Verdana" w:cs="Arial"/>
          <w:color w:val="000000"/>
          <w:sz w:val="22"/>
          <w:szCs w:val="22"/>
        </w:rPr>
        <w:t xml:space="preserve">po </w:t>
      </w:r>
      <w:r w:rsidR="00850F0A" w:rsidRPr="00024AF1">
        <w:rPr>
          <w:rFonts w:ascii="Verdana" w:hAnsi="Verdana" w:cs="Arial"/>
          <w:color w:val="000000"/>
          <w:sz w:val="22"/>
          <w:szCs w:val="22"/>
        </w:rPr>
        <w:t xml:space="preserve">ostatniej waloryzacji </w:t>
      </w:r>
      <w:r w:rsidRPr="00024AF1">
        <w:rPr>
          <w:rFonts w:ascii="Verdana" w:hAnsi="Verdana" w:cs="Arial"/>
          <w:color w:val="000000"/>
          <w:sz w:val="22"/>
          <w:szCs w:val="22"/>
        </w:rPr>
        <w:t>,</w:t>
      </w:r>
    </w:p>
    <w:p w14:paraId="76FA9BEC" w14:textId="77777777" w:rsidR="00DB53B0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2) dla osoby prowadzącej działalność gospodarczą:</w:t>
      </w:r>
    </w:p>
    <w:p w14:paraId="3BB53C87" w14:textId="61F87A8B" w:rsidR="00DB53B0" w:rsidRPr="00024AF1" w:rsidRDefault="00EE546D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a)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rozliczenie roczne potwierdzone przez urząd skarbowy lub opatrzone </w:t>
      </w:r>
      <w:r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w potwierdzenie jego elektronicznego nadania</w:t>
      </w:r>
      <w:r w:rsidR="00DB53B0" w:rsidRPr="001D00BB">
        <w:rPr>
          <w:rFonts w:ascii="Verdana" w:hAnsi="Verdana" w:cs="Arial"/>
          <w:strike/>
          <w:color w:val="FF0000"/>
          <w:sz w:val="22"/>
          <w:szCs w:val="22"/>
        </w:rPr>
        <w:t xml:space="preserve">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za poprzedni rok podatkowy</w:t>
      </w:r>
      <w:r>
        <w:rPr>
          <w:rFonts w:ascii="Verdana" w:hAnsi="Verdana" w:cs="Arial"/>
          <w:color w:val="000000"/>
          <w:sz w:val="22"/>
          <w:szCs w:val="22"/>
        </w:rPr>
        <w:t>;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1348C8">
        <w:rPr>
          <w:rFonts w:ascii="Verdana" w:hAnsi="Verdana" w:cs="Arial"/>
          <w:color w:val="000000"/>
          <w:sz w:val="22"/>
          <w:szCs w:val="22"/>
        </w:rPr>
        <w:br/>
      </w:r>
      <w:r>
        <w:rPr>
          <w:rFonts w:ascii="Verdana" w:hAnsi="Verdana" w:cs="Arial"/>
          <w:color w:val="000000"/>
          <w:sz w:val="22"/>
          <w:szCs w:val="22"/>
        </w:rPr>
        <w:t>b)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wskazanie danych (nr REGON lub NIP w załączniku nr </w:t>
      </w:r>
      <w:r w:rsidR="006E3291" w:rsidRPr="00024AF1">
        <w:rPr>
          <w:rFonts w:ascii="Verdana" w:hAnsi="Verdana" w:cs="Arial"/>
          <w:color w:val="000000"/>
          <w:sz w:val="22"/>
          <w:szCs w:val="22"/>
        </w:rPr>
        <w:t xml:space="preserve">8.1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do wniosku) umożliwiających samodzielne wyszukanie przez Urząd niezbędnych danych </w:t>
      </w:r>
      <w:r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z rejestru</w:t>
      </w:r>
      <w:r w:rsidR="00DB53B0" w:rsidRPr="00024AF1">
        <w:rPr>
          <w:rStyle w:val="Odwoanieprzypisudolnego"/>
          <w:rFonts w:ascii="Verdana" w:hAnsi="Verdana" w:cs="Arial"/>
          <w:color w:val="000000"/>
          <w:sz w:val="22"/>
          <w:szCs w:val="22"/>
        </w:rPr>
        <w:footnoteReference w:id="8"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;</w:t>
      </w:r>
    </w:p>
    <w:p w14:paraId="32DFD352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3) dla osoby prowadzącej działalność rolniczą - zaświadczenie z urzędu skarbowego o wysokości obrotów w poprzednim roku podatkowym, a rolnicy nie będący płatnikami podatku VAT – zaświadczenie o wysokości przeciętnego dochodu z pracy w indywidualnym gospodarstwie rolnym z 1 ha przeliczeniowego wystawione przez właściwy urząd gminy lub zaświadczenie o wielkości gospodarstwa rolnego w przeliczeniu na 1 ha przeliczeniowy;</w:t>
      </w:r>
    </w:p>
    <w:p w14:paraId="7B5711F4" w14:textId="77777777" w:rsidR="00EE546D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 xml:space="preserve">4) dla osoby prowadzącej dział specjalny produkcji rolnej - zaświadczenie </w:t>
      </w:r>
    </w:p>
    <w:p w14:paraId="4FBAC72E" w14:textId="6A2DD526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o wysokości dochodu za poprzedni rok lub ewentualnie decyzja w sprawie wymiaru zaliczek na podatek dochodowy od dochodów z działów specjalnych produkcji rolnej, w której uwzględniony został szacunkowy dochód roczny.</w:t>
      </w:r>
    </w:p>
    <w:p w14:paraId="4B781A1C" w14:textId="77777777" w:rsidR="00DB53B0" w:rsidRPr="00024AF1" w:rsidRDefault="00842F6E" w:rsidP="00C30357">
      <w:pPr>
        <w:autoSpaceDE w:val="0"/>
        <w:spacing w:line="360" w:lineRule="auto"/>
        <w:rPr>
          <w:rFonts w:ascii="Verdana" w:hAnsi="Verdana" w:cs="Arial"/>
          <w:b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color w:val="000000"/>
          <w:sz w:val="22"/>
          <w:szCs w:val="22"/>
        </w:rPr>
        <w:t>6</w:t>
      </w:r>
      <w:r w:rsidR="00DB53B0" w:rsidRPr="00024AF1">
        <w:rPr>
          <w:rFonts w:ascii="Verdana" w:hAnsi="Verdana" w:cs="Arial"/>
          <w:b/>
          <w:color w:val="000000"/>
          <w:sz w:val="22"/>
          <w:szCs w:val="22"/>
        </w:rPr>
        <w:t>. Poręczycielem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dla zabezpieczenia określonego w ust. 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1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pkt 1 i 2 </w:t>
      </w:r>
      <w:r w:rsidR="00DB53B0" w:rsidRPr="00024AF1">
        <w:rPr>
          <w:rFonts w:ascii="Verdana" w:hAnsi="Verdana" w:cs="Arial"/>
          <w:b/>
          <w:color w:val="000000"/>
          <w:sz w:val="22"/>
          <w:szCs w:val="22"/>
        </w:rPr>
        <w:t>nie może być:</w:t>
      </w:r>
    </w:p>
    <w:p w14:paraId="598E7B50" w14:textId="77777777" w:rsidR="00DB53B0" w:rsidRPr="00024AF1" w:rsidRDefault="000B33BE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1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) małżonek wnioskodawcy pozostający z nim we wspólnocie majątkowej,</w:t>
      </w:r>
    </w:p>
    <w:p w14:paraId="4A1D8F6B" w14:textId="77777777" w:rsidR="00DB53B0" w:rsidRPr="00024AF1" w:rsidRDefault="000B33BE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2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) osoba, która poręczała pomoc na podjęcie działalności: gospodarczej, rolniczej</w:t>
      </w:r>
      <w:r w:rsidR="00012A20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wniesienie wkładu do spółdzielni socjalnej, wyposażenie lub doposażenie stanowiska pracy udzieloną innej osobie lub jego współmałżonek pozostający z nim we wspólnocie majątkowej, jeżeli trwa jeszcze poręczenie pomocy,</w:t>
      </w:r>
    </w:p>
    <w:p w14:paraId="6B13D02A" w14:textId="77777777" w:rsidR="00DB53B0" w:rsidRPr="00024AF1" w:rsidRDefault="000B33BE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3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)</w:t>
      </w:r>
      <w:r w:rsidR="00E86736" w:rsidRPr="00024AF1">
        <w:rPr>
          <w:rFonts w:ascii="Verdana" w:hAnsi="Verdana" w:cs="Arial"/>
          <w:color w:val="000000"/>
          <w:sz w:val="22"/>
          <w:szCs w:val="22"/>
        </w:rPr>
        <w:tab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osoba będąca dłużnikiem Funduszu Pracy, Europejskiego Funduszu Społecznego, Państwowego Funduszu Rehabilitacji Osób Niepełnosprawnych lub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lastRenderedPageBreak/>
        <w:t>osoba, która poręczała pomoc na podjęcie działalności gospodarczej, rolniczej albo na wniesienie wkładu do spółdzielni socjalnej lub pożyczkę z Funduszu Pracy, Europejskiego Funduszu Społecznego lub Państwowego Funduszu Rehabilitacji Osób Niepełnosprawnych innej osobie będącej dłużnikiem tego Funduszu,</w:t>
      </w:r>
    </w:p>
    <w:p w14:paraId="7225C25B" w14:textId="77777777" w:rsidR="00DB53B0" w:rsidRPr="00024AF1" w:rsidRDefault="00E11930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4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)</w:t>
      </w:r>
      <w:r w:rsidR="00E86736" w:rsidRPr="00024AF1">
        <w:rPr>
          <w:rFonts w:ascii="Verdana" w:hAnsi="Verdana" w:cs="Arial"/>
          <w:color w:val="000000"/>
          <w:sz w:val="22"/>
          <w:szCs w:val="22"/>
        </w:rPr>
        <w:tab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współmałżonek dłużnika oraz współmałżonek poręczyciela dłużnika pozostający z nim we wspólnocie majątkowej, o których mowa w pkt </w:t>
      </w:r>
      <w:r w:rsidR="001E0DF2" w:rsidRPr="00024AF1">
        <w:rPr>
          <w:rFonts w:ascii="Verdana" w:hAnsi="Verdana" w:cs="Arial"/>
          <w:color w:val="000000"/>
          <w:sz w:val="22"/>
          <w:szCs w:val="22"/>
        </w:rPr>
        <w:t xml:space="preserve">2 i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3</w:t>
      </w:r>
      <w:r w:rsidR="001D7A66" w:rsidRPr="00024AF1">
        <w:rPr>
          <w:rFonts w:ascii="Verdana" w:hAnsi="Verdana" w:cs="Arial"/>
          <w:color w:val="000000"/>
          <w:sz w:val="22"/>
          <w:szCs w:val="22"/>
        </w:rPr>
        <w:t>,</w:t>
      </w:r>
    </w:p>
    <w:p w14:paraId="2D9E1ADD" w14:textId="77777777" w:rsidR="00C04698" w:rsidRPr="00024AF1" w:rsidRDefault="00C04698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5) </w:t>
      </w:r>
      <w:r w:rsidR="001A02E5" w:rsidRPr="00024AF1">
        <w:rPr>
          <w:rFonts w:ascii="Verdana" w:hAnsi="Verdana" w:cs="Arial"/>
          <w:color w:val="000000"/>
          <w:sz w:val="22"/>
          <w:szCs w:val="22"/>
        </w:rPr>
        <w:t>osoba świadcząca pracę na podstawie umowy cywilnej</w:t>
      </w:r>
      <w:r w:rsidR="006F3058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1A02E5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E527BB" w:rsidRPr="00024AF1">
        <w:rPr>
          <w:rFonts w:ascii="Verdana" w:hAnsi="Verdana" w:cs="Arial"/>
          <w:color w:val="000000"/>
          <w:sz w:val="22"/>
          <w:szCs w:val="22"/>
        </w:rPr>
        <w:t>nie podlegająca obowiązkowi ubezpieczenia społecznego,</w:t>
      </w:r>
    </w:p>
    <w:p w14:paraId="2579693A" w14:textId="77777777" w:rsidR="00DB53B0" w:rsidRPr="00024AF1" w:rsidRDefault="00C04698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6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) osoba zatrudniona poza granicami kraju</w:t>
      </w:r>
      <w:r w:rsidR="009761D7" w:rsidRPr="00024AF1">
        <w:rPr>
          <w:rFonts w:ascii="Verdana" w:hAnsi="Verdana" w:cs="Arial"/>
          <w:color w:val="000000"/>
          <w:sz w:val="22"/>
          <w:szCs w:val="22"/>
        </w:rPr>
        <w:t xml:space="preserve"> u pracodawcy zagranicznego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</w:t>
      </w:r>
    </w:p>
    <w:p w14:paraId="3DC6A0D9" w14:textId="77777777" w:rsidR="00DB53B0" w:rsidRPr="00024AF1" w:rsidRDefault="006B42F0" w:rsidP="00C30357">
      <w:pPr>
        <w:tabs>
          <w:tab w:val="left" w:pos="284"/>
        </w:tabs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7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</w:t>
      </w:r>
      <w:r w:rsidR="00E86736" w:rsidRPr="00024AF1">
        <w:rPr>
          <w:rFonts w:ascii="Verdana" w:hAnsi="Verdana" w:cs="Arial"/>
          <w:color w:val="000000"/>
          <w:sz w:val="22"/>
          <w:szCs w:val="22"/>
        </w:rPr>
        <w:tab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W przypadku wyboru formy zabezpieczenia, o której mowa w 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 xml:space="preserve">ust. </w:t>
      </w:r>
      <w:r w:rsidRPr="00024AF1">
        <w:rPr>
          <w:rFonts w:ascii="Verdana" w:hAnsi="Verdana" w:cs="Arial"/>
          <w:bCs/>
          <w:color w:val="000000"/>
          <w:sz w:val="22"/>
          <w:szCs w:val="22"/>
        </w:rPr>
        <w:t xml:space="preserve">1 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>pkt 2</w:t>
      </w:r>
      <w:r w:rsidRPr="00024AF1">
        <w:rPr>
          <w:rFonts w:ascii="Verdana" w:hAnsi="Verdana" w:cs="Arial"/>
          <w:bCs/>
          <w:color w:val="000000"/>
          <w:sz w:val="22"/>
          <w:szCs w:val="22"/>
        </w:rPr>
        <w:t>, jeśli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 xml:space="preserve"> wnioskujący pozostaj</w:t>
      </w:r>
      <w:r w:rsidR="00BD04DB" w:rsidRPr="00024AF1">
        <w:rPr>
          <w:rFonts w:ascii="Verdana" w:hAnsi="Verdana" w:cs="Arial"/>
          <w:bCs/>
          <w:color w:val="000000"/>
          <w:sz w:val="22"/>
          <w:szCs w:val="22"/>
        </w:rPr>
        <w:t>e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 xml:space="preserve"> we wspólnocie majątkowej i poręczający pozostaj</w:t>
      </w:r>
      <w:r w:rsidR="00BD04DB" w:rsidRPr="00024AF1">
        <w:rPr>
          <w:rFonts w:ascii="Verdana" w:hAnsi="Verdana" w:cs="Arial"/>
          <w:bCs/>
          <w:color w:val="000000"/>
          <w:sz w:val="22"/>
          <w:szCs w:val="22"/>
        </w:rPr>
        <w:t>e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 xml:space="preserve"> we wspólnocie majątkowej</w:t>
      </w:r>
      <w:r w:rsidR="00BD04DB" w:rsidRPr="00024AF1">
        <w:rPr>
          <w:rFonts w:ascii="Verdana" w:hAnsi="Verdana" w:cs="Arial"/>
          <w:bCs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 xml:space="preserve"> d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o zawarcia umowy o udzielenie środków 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>wymagana jest zgoda współmałżonka osoby wnioskującej oraz zgoda współmałżonka osoby poręczającej</w:t>
      </w:r>
      <w:r w:rsidR="00BD04DB" w:rsidRPr="00024AF1">
        <w:rPr>
          <w:rFonts w:ascii="Verdana" w:hAnsi="Verdana" w:cs="Arial"/>
          <w:bCs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wyrażona poprzez złożenie podpisu w treści deklaracji wekslowej.</w:t>
      </w:r>
    </w:p>
    <w:p w14:paraId="08158951" w14:textId="5658C735" w:rsidR="00DB53B0" w:rsidRPr="00024AF1" w:rsidRDefault="00930AA8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8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. Przyjmowanie, ewidencjonowanie, przechowywanie, zabezpieczanie, zwrot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i niszczenie dokumentacji niezbędnej do ustanowienia poręczenia oraz weksli regulują odrębne zasady wprowadzone przez Urząd.</w:t>
      </w:r>
    </w:p>
    <w:p w14:paraId="3D418BCB" w14:textId="77777777" w:rsidR="00DB53B0" w:rsidRPr="00024AF1" w:rsidRDefault="00FB4BD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9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 Gwarancja bankowa jest pisemnym zobowiązaniem banku do bezwarunkowej zapłaty kwoty wskazanej w gwarancji w przypadku, gdy beneficjent, na zlecenie którego gwarancja została wystawiona</w:t>
      </w:r>
      <w:r w:rsidR="002220CB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nie wywiąże się ze swojego zobowiązania wobec Urzędu. </w:t>
      </w:r>
    </w:p>
    <w:p w14:paraId="169CBA66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Umowa gwarancji bankowej powinna zawierać następujące zasadnicze elementy:</w:t>
      </w:r>
    </w:p>
    <w:p w14:paraId="15A791C1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a) beneficjenta gwarancji (wierzyciel</w:t>
      </w:r>
      <w:r w:rsidR="002220CB" w:rsidRPr="00024AF1">
        <w:rPr>
          <w:rFonts w:ascii="Verdana" w:hAnsi="Verdana" w:cs="Arial"/>
          <w:color w:val="000000"/>
          <w:sz w:val="22"/>
          <w:szCs w:val="22"/>
        </w:rPr>
        <w:t>,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na rzecz którego wystawiana jest gwarancja),</w:t>
      </w:r>
    </w:p>
    <w:p w14:paraId="588F6384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b) określenie zobowiązania określonego gwarancją,</w:t>
      </w:r>
    </w:p>
    <w:p w14:paraId="0FE9A6F5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c) zobowiązanie banku do bezwarunkowej zapłaty sumy gwarancji lub jej części przy spełnieniu określonych w gwarancji warunków,</w:t>
      </w:r>
    </w:p>
    <w:p w14:paraId="11B6BCFA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d) wskazanie sumy gwarancji (maksymalnej kwoty, której zapłaty może domagać się wierzyciel),</w:t>
      </w:r>
    </w:p>
    <w:p w14:paraId="2A7C9099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e) termin obowiązywania gwarancji,</w:t>
      </w:r>
    </w:p>
    <w:p w14:paraId="07C405E4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f) warunki wypłaty środków z gwarancji.</w:t>
      </w:r>
    </w:p>
    <w:p w14:paraId="0622BA2C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Do wniosku o przyznanie środków na podjęcie działalności lub w terminie określonym w ust.  </w:t>
      </w:r>
      <w:r w:rsidR="0002031B" w:rsidRPr="00024AF1">
        <w:rPr>
          <w:rFonts w:ascii="Verdana" w:hAnsi="Verdana" w:cs="Arial"/>
          <w:color w:val="000000"/>
          <w:sz w:val="22"/>
          <w:szCs w:val="22"/>
        </w:rPr>
        <w:t xml:space="preserve">1 </w:t>
      </w:r>
      <w:r w:rsidRPr="00024AF1">
        <w:rPr>
          <w:rFonts w:ascii="Verdana" w:hAnsi="Verdana" w:cs="Arial"/>
          <w:color w:val="000000"/>
          <w:sz w:val="22"/>
          <w:szCs w:val="22"/>
        </w:rPr>
        <w:t>beneficjent zobowiązany jest dostarczyć informację z banku o możliwości udzielenia ww. gwarancji na wartość określoną w ust.</w:t>
      </w:r>
      <w:r w:rsidR="0002031B" w:rsidRPr="00024AF1">
        <w:rPr>
          <w:rFonts w:ascii="Verdana" w:hAnsi="Verdana" w:cs="Arial"/>
          <w:color w:val="000000"/>
          <w:sz w:val="22"/>
          <w:szCs w:val="22"/>
        </w:rPr>
        <w:t xml:space="preserve"> 1</w:t>
      </w:r>
      <w:r w:rsidRPr="00024AF1">
        <w:rPr>
          <w:rFonts w:ascii="Verdana" w:hAnsi="Verdana" w:cs="Arial"/>
          <w:color w:val="000000"/>
          <w:sz w:val="22"/>
          <w:szCs w:val="22"/>
        </w:rPr>
        <w:t>.</w:t>
      </w:r>
    </w:p>
    <w:p w14:paraId="7D4CE241" w14:textId="77777777" w:rsidR="00DB53B0" w:rsidRPr="00024AF1" w:rsidRDefault="0002031B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lastRenderedPageBreak/>
        <w:t>1</w:t>
      </w:r>
      <w:r w:rsidR="00FB4BD0" w:rsidRPr="00024AF1">
        <w:rPr>
          <w:rFonts w:ascii="Verdana" w:hAnsi="Verdana" w:cs="Arial"/>
          <w:color w:val="000000"/>
          <w:sz w:val="22"/>
          <w:szCs w:val="22"/>
        </w:rPr>
        <w:t>0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 Ustanowienie zastawu na prawach lub rzeczach w celu zabezpieczenia wierzytelności następuje poprzez zawarcie odrębnej umowy między osobą uprawnioną do rozporządzania przedmiotem zastawu</w:t>
      </w:r>
      <w:r w:rsidR="00E86736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a Urzędem oraz wpis do rejestru zastawów. Przedmiotem tego zastawu mogą być rzeczy ruchome lub zbywalne prawa majątkowe, w szczególności:</w:t>
      </w:r>
    </w:p>
    <w:p w14:paraId="0990C144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a) rzeczy oznaczone co do tożsamości,</w:t>
      </w:r>
    </w:p>
    <w:p w14:paraId="115305AE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b) rzeczy oznaczone co do gatunku, jeżeli w umowie zastawniczej określona zostanie ich ilość oraz sposób wyodrębnienia od innych rzeczy tego samego gatunku,</w:t>
      </w:r>
    </w:p>
    <w:p w14:paraId="390D8BA0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c) zbiór rzeczy ruchomych lub praw stanowiący całość gospodarczą, choćby jego</w:t>
      </w:r>
      <w:r w:rsidR="00F8363C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24AF1">
        <w:rPr>
          <w:rFonts w:ascii="Verdana" w:hAnsi="Verdana" w:cs="Arial"/>
          <w:color w:val="000000"/>
          <w:sz w:val="22"/>
          <w:szCs w:val="22"/>
        </w:rPr>
        <w:t>skład był zmienny,</w:t>
      </w:r>
    </w:p>
    <w:p w14:paraId="57B2416E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d) wierzytelności, prawa na dobrach niematerialnych, prawa z papierów wartościowych.</w:t>
      </w:r>
    </w:p>
    <w:p w14:paraId="6C84FDAA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Do wniosku o przyznanie środków na podjęcie działalności lub w terminie określonym w ust.  </w:t>
      </w:r>
      <w:r w:rsidR="0002031B" w:rsidRPr="00024AF1">
        <w:rPr>
          <w:rFonts w:ascii="Verdana" w:hAnsi="Verdana" w:cs="Arial"/>
          <w:color w:val="000000"/>
          <w:sz w:val="22"/>
          <w:szCs w:val="22"/>
        </w:rPr>
        <w:t xml:space="preserve">1 </w:t>
      </w:r>
      <w:r w:rsidRPr="00024AF1">
        <w:rPr>
          <w:rFonts w:ascii="Verdana" w:hAnsi="Verdana" w:cs="Arial"/>
          <w:color w:val="000000"/>
          <w:sz w:val="22"/>
          <w:szCs w:val="22"/>
        </w:rPr>
        <w:t>beneficjent zobowiązany jest dostarczyć informację zawierającą wykaz rzeczy lub praw, które będą przedmiotem zastawu, na wartość określoną w ust.</w:t>
      </w:r>
      <w:r w:rsidR="0002031B" w:rsidRPr="00024AF1">
        <w:rPr>
          <w:rFonts w:ascii="Verdana" w:hAnsi="Verdana" w:cs="Arial"/>
          <w:color w:val="000000"/>
          <w:sz w:val="22"/>
          <w:szCs w:val="22"/>
        </w:rPr>
        <w:t xml:space="preserve"> 1</w:t>
      </w:r>
      <w:r w:rsidRPr="00024AF1">
        <w:rPr>
          <w:rFonts w:ascii="Verdana" w:hAnsi="Verdana" w:cs="Arial"/>
          <w:color w:val="000000"/>
          <w:sz w:val="22"/>
          <w:szCs w:val="22"/>
        </w:rPr>
        <w:t>.</w:t>
      </w:r>
    </w:p>
    <w:p w14:paraId="45044164" w14:textId="5A33C7CD" w:rsidR="00DB53B0" w:rsidRPr="00024AF1" w:rsidRDefault="0002031B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1</w:t>
      </w:r>
      <w:r w:rsidR="00FB4BD0" w:rsidRPr="00024AF1">
        <w:rPr>
          <w:rFonts w:ascii="Verdana" w:hAnsi="Verdana" w:cs="Arial"/>
          <w:color w:val="000000"/>
          <w:sz w:val="22"/>
          <w:szCs w:val="22"/>
        </w:rPr>
        <w:t>1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 Blokada środków zgromadzonych na rachunku bankowym polega na utrzymaniu na rachunku bankowym</w:t>
      </w:r>
      <w:r w:rsidR="002220CB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przez okres wskazany w umowie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z Urzędem</w:t>
      </w:r>
      <w:r w:rsidR="002220CB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kwoty odpowiadającej kwocie wskazanej w ust. </w:t>
      </w:r>
      <w:r w:rsidRPr="00024AF1">
        <w:rPr>
          <w:rFonts w:ascii="Verdana" w:hAnsi="Verdana" w:cs="Arial"/>
          <w:color w:val="000000"/>
          <w:sz w:val="22"/>
          <w:szCs w:val="22"/>
        </w:rPr>
        <w:t>1</w:t>
      </w:r>
      <w:r w:rsidR="002220CB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określonej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w odrębnym zaświadczeniu banku. W przypadku nie wywiązania się z warunków umowy oraz niespłacenia zobowiązań, </w:t>
      </w:r>
      <w:r w:rsidR="002220CB" w:rsidRPr="00024AF1">
        <w:rPr>
          <w:rFonts w:ascii="Verdana" w:hAnsi="Verdana" w:cs="Arial"/>
          <w:color w:val="000000"/>
          <w:sz w:val="22"/>
          <w:szCs w:val="22"/>
        </w:rPr>
        <w:t>Urząd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ma prawo do pobrania na podstawie pełnomocnictwa do rachunku bankowego swojej wierzytelności.</w:t>
      </w:r>
      <w:r w:rsidR="00636C75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636C75" w:rsidRPr="00024AF1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Do wniosku o przyznanie środków na podjęcie działalności lub w terminie określonym w ust. 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1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beneficjent zobowiązany jest dostarczyć informację zawierającą dane dotyczące posiadanego rachunku bankowego oraz kwoty zgromadzonych na nim środków wskazanych do dokonania blokady, na wartość określoną w ust. </w:t>
      </w:r>
      <w:r w:rsidRPr="00024AF1">
        <w:rPr>
          <w:rFonts w:ascii="Verdana" w:hAnsi="Verdana" w:cs="Arial"/>
          <w:color w:val="000000"/>
          <w:sz w:val="22"/>
          <w:szCs w:val="22"/>
        </w:rPr>
        <w:t>1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.</w:t>
      </w:r>
    </w:p>
    <w:p w14:paraId="4F4D830D" w14:textId="0F84DA2B" w:rsidR="00DB53B0" w:rsidRPr="00024AF1" w:rsidRDefault="0002031B" w:rsidP="00C30357">
      <w:pPr>
        <w:autoSpaceDE w:val="0"/>
        <w:spacing w:after="240"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1</w:t>
      </w:r>
      <w:r w:rsidR="00FB4BD0" w:rsidRPr="00024AF1">
        <w:rPr>
          <w:rFonts w:ascii="Verdana" w:hAnsi="Verdana" w:cs="Arial"/>
          <w:color w:val="000000"/>
          <w:sz w:val="22"/>
          <w:szCs w:val="22"/>
        </w:rPr>
        <w:t>2</w:t>
      </w:r>
      <w:r w:rsidRPr="00024AF1">
        <w:rPr>
          <w:rFonts w:ascii="Verdana" w:hAnsi="Verdana" w:cs="Arial"/>
          <w:color w:val="000000"/>
          <w:sz w:val="22"/>
          <w:szCs w:val="22"/>
        </w:rPr>
        <w:t>.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Akt notarialny o poddaniu się egzekucji przez dłużnika polega na instytucji poddania się egzekucji w akcie notarialnym. Akt notarialny, w którym dłużnik poddaje się egzekucji obejmuje obowiązek zapłaty sumy pieniężnej do wysokości w akcie określonej (na wartość określoną w ust. </w:t>
      </w:r>
      <w:r w:rsidRPr="00024AF1">
        <w:rPr>
          <w:rFonts w:ascii="Verdana" w:hAnsi="Verdana" w:cs="Arial"/>
          <w:color w:val="000000"/>
          <w:sz w:val="22"/>
          <w:szCs w:val="22"/>
        </w:rPr>
        <w:t>1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), określenie warunków, które upoważniają Urząd do prowadzenia egzekucji na podstawie tego aktu oraz termin, do którego Urząd może wystąpić o nadanie temu aktowi klauzuli wykonalności.</w:t>
      </w:r>
      <w:r w:rsidR="00F8363C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Do wniosku o przyznanie środków na podjęcie działalności lub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lastRenderedPageBreak/>
        <w:t xml:space="preserve">w terminie określonym w ust. 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1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beneficjent zobowiązany jest dostarczyć informację na temat majątku trwałego (z podaniem jego wartości bez uwzględnienia amortyzacji), według informacji wskazanych w załączniku nr </w:t>
      </w:r>
      <w:r w:rsidR="00B13EB3" w:rsidRPr="00024AF1">
        <w:rPr>
          <w:rFonts w:ascii="Verdana" w:hAnsi="Verdana" w:cs="Arial"/>
          <w:color w:val="000000"/>
          <w:sz w:val="22"/>
          <w:szCs w:val="22"/>
        </w:rPr>
        <w:t>4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do wniosku.</w:t>
      </w:r>
    </w:p>
    <w:p w14:paraId="6BA96EE0" w14:textId="77777777" w:rsidR="00033796" w:rsidRPr="00024AF1" w:rsidRDefault="00033796" w:rsidP="00C30357">
      <w:pPr>
        <w:autoSpaceDE w:val="0"/>
        <w:spacing w:after="120"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Rozdział IV</w:t>
      </w:r>
      <w:r w:rsidR="00C84A23" w:rsidRPr="00024AF1">
        <w:rPr>
          <w:rFonts w:ascii="Verdana" w:hAnsi="Verdana" w:cs="Arial"/>
          <w:b/>
          <w:bCs/>
          <w:color w:val="000000"/>
          <w:sz w:val="22"/>
          <w:szCs w:val="22"/>
        </w:rPr>
        <w:br/>
      </w:r>
      <w:r w:rsidR="001061D3" w:rsidRPr="00024AF1">
        <w:rPr>
          <w:rFonts w:ascii="Verdana" w:hAnsi="Verdana" w:cs="Arial"/>
          <w:b/>
          <w:bCs/>
          <w:color w:val="000000"/>
          <w:sz w:val="22"/>
          <w:szCs w:val="22"/>
        </w:rPr>
        <w:t>Postanowienia</w:t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 xml:space="preserve"> końcowe</w:t>
      </w:r>
      <w:r w:rsidR="001061D3"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5E0F6974" w14:textId="77777777" w:rsidR="00033796" w:rsidRPr="00024AF1" w:rsidRDefault="00033796" w:rsidP="00C30357">
      <w:pPr>
        <w:autoSpaceDE w:val="0"/>
        <w:spacing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 xml:space="preserve">§ </w:t>
      </w:r>
      <w:r w:rsidR="00240CA8" w:rsidRPr="00024AF1">
        <w:rPr>
          <w:rFonts w:ascii="Verdana" w:hAnsi="Verdana" w:cs="Arial"/>
          <w:b/>
          <w:bCs/>
          <w:color w:val="000000"/>
          <w:sz w:val="22"/>
          <w:szCs w:val="22"/>
        </w:rPr>
        <w:t>7</w:t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104D7E81" w14:textId="76B25D2A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1. </w:t>
      </w:r>
      <w:r w:rsidR="00504565" w:rsidRPr="00024AF1">
        <w:rPr>
          <w:rFonts w:ascii="Verdana" w:hAnsi="Verdana" w:cs="Arial"/>
          <w:color w:val="000000"/>
          <w:sz w:val="22"/>
          <w:szCs w:val="22"/>
        </w:rPr>
        <w:t>Beneficjent</w:t>
      </w:r>
      <w:r w:rsidR="001D7A66" w:rsidRPr="00024AF1">
        <w:rPr>
          <w:rFonts w:ascii="Verdana" w:hAnsi="Verdana" w:cs="Arial"/>
          <w:color w:val="000000"/>
          <w:sz w:val="22"/>
          <w:szCs w:val="22"/>
        </w:rPr>
        <w:t>,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który otrzyma środki na podjęcie działalności</w:t>
      </w:r>
      <w:r w:rsidR="00A159F7" w:rsidRPr="00024AF1">
        <w:rPr>
          <w:rFonts w:ascii="Verdana" w:hAnsi="Verdana" w:cs="Arial"/>
          <w:color w:val="000000"/>
          <w:sz w:val="22"/>
          <w:szCs w:val="22"/>
        </w:rPr>
        <w:t>,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zobowiązany jest do jej prowadzenia przez co najmniej 12 miesięcy, pod rygorem określonym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w ust. </w:t>
      </w:r>
      <w:r w:rsidR="00033796" w:rsidRPr="00024AF1">
        <w:rPr>
          <w:rFonts w:ascii="Verdana" w:hAnsi="Verdana" w:cs="Arial"/>
          <w:color w:val="000000"/>
          <w:sz w:val="22"/>
          <w:szCs w:val="22"/>
        </w:rPr>
        <w:t>4</w:t>
      </w:r>
      <w:r w:rsidRPr="00024AF1">
        <w:rPr>
          <w:rFonts w:ascii="Verdana" w:hAnsi="Verdana" w:cs="Arial"/>
          <w:color w:val="000000"/>
          <w:sz w:val="22"/>
          <w:szCs w:val="22"/>
        </w:rPr>
        <w:t>.</w:t>
      </w:r>
    </w:p>
    <w:p w14:paraId="07FADBE8" w14:textId="33AD0148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2. </w:t>
      </w:r>
      <w:r w:rsidR="00504565" w:rsidRPr="00024AF1">
        <w:rPr>
          <w:rFonts w:ascii="Verdana" w:hAnsi="Verdana" w:cs="Arial"/>
          <w:color w:val="000000"/>
          <w:sz w:val="22"/>
          <w:szCs w:val="22"/>
        </w:rPr>
        <w:t>Beneficjent</w:t>
      </w:r>
      <w:r w:rsidR="001D7A66" w:rsidRPr="00024AF1">
        <w:rPr>
          <w:rFonts w:ascii="Verdana" w:hAnsi="Verdana" w:cs="Arial"/>
          <w:color w:val="000000"/>
          <w:sz w:val="22"/>
          <w:szCs w:val="22"/>
        </w:rPr>
        <w:t>,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który otrzyma środki na podjęcie działalności jest zobowiązany do ich wykorzystania zgodnie z przeznaczeniem i przedstawienia stosownych dokumentów potwierdzających ich wydatkowanie (rachunki, faktury, inne imienne dokumenty np. umowy kupna - sprzedaży) zgodnie ze specyfikacją przedstawioną do wniosku, w terminie określonym w umowie. Rozliczenie wydatkowania przez</w:t>
      </w:r>
      <w:r w:rsidR="00504565" w:rsidRPr="00024AF1">
        <w:rPr>
          <w:rFonts w:ascii="Verdana" w:hAnsi="Verdana" w:cs="Arial"/>
          <w:color w:val="000000"/>
          <w:sz w:val="22"/>
          <w:szCs w:val="22"/>
        </w:rPr>
        <w:t xml:space="preserve"> beneficjenta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otrzymanych środków na podjęcie działalności gospodarczej jest dokonywane na obowiązujących drukach (Załącznik nr 1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i Załącznik nr 2 do umowy) w kwocie brutto i obejmuje wydatki poniesione </w:t>
      </w:r>
      <w:r w:rsidR="00C644F4" w:rsidRPr="00024AF1">
        <w:rPr>
          <w:rFonts w:ascii="Verdana" w:hAnsi="Verdana" w:cs="Arial"/>
          <w:color w:val="000000"/>
          <w:sz w:val="22"/>
          <w:szCs w:val="22"/>
        </w:rPr>
        <w:br/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w okresie określonym w zawartej umowie. Dokumenty dotyczące wydatkowania środków składane są </w:t>
      </w:r>
      <w:r w:rsidR="00940BDA" w:rsidRPr="00024AF1">
        <w:rPr>
          <w:rFonts w:ascii="Verdana" w:hAnsi="Verdana" w:cs="Arial"/>
          <w:color w:val="000000"/>
          <w:sz w:val="22"/>
          <w:szCs w:val="22"/>
        </w:rPr>
        <w:t xml:space="preserve">przez beneficjenta </w:t>
      </w:r>
      <w:r w:rsidRPr="00024AF1">
        <w:rPr>
          <w:rFonts w:ascii="Verdana" w:hAnsi="Verdana" w:cs="Arial"/>
          <w:color w:val="000000"/>
          <w:sz w:val="22"/>
          <w:szCs w:val="22"/>
        </w:rPr>
        <w:t>osobiście</w:t>
      </w:r>
      <w:r w:rsidR="00940BDA" w:rsidRPr="00024AF1">
        <w:rPr>
          <w:rFonts w:ascii="Verdana" w:hAnsi="Verdana" w:cs="Arial"/>
          <w:color w:val="000000"/>
          <w:sz w:val="22"/>
          <w:szCs w:val="22"/>
        </w:rPr>
        <w:t>.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Urząd </w:t>
      </w:r>
      <w:r w:rsidR="000C1378" w:rsidRPr="00024AF1">
        <w:rPr>
          <w:rFonts w:ascii="Verdana" w:hAnsi="Verdana" w:cs="Arial"/>
          <w:color w:val="000000"/>
          <w:sz w:val="22"/>
          <w:szCs w:val="22"/>
        </w:rPr>
        <w:t xml:space="preserve">może </w:t>
      </w:r>
      <w:r w:rsidRPr="00024AF1">
        <w:rPr>
          <w:rFonts w:ascii="Verdana" w:hAnsi="Verdana" w:cs="Arial"/>
          <w:color w:val="000000"/>
          <w:sz w:val="22"/>
          <w:szCs w:val="22"/>
        </w:rPr>
        <w:t>przeprowadz</w:t>
      </w:r>
      <w:r w:rsidR="000C1378" w:rsidRPr="00024AF1">
        <w:rPr>
          <w:rFonts w:ascii="Verdana" w:hAnsi="Verdana" w:cs="Arial"/>
          <w:color w:val="000000"/>
          <w:sz w:val="22"/>
          <w:szCs w:val="22"/>
        </w:rPr>
        <w:t>ić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wizytę monitorującą w celu sprawdzenia wiarygodności informacji i złożonych dokumentów.</w:t>
      </w:r>
    </w:p>
    <w:p w14:paraId="3DD2F9DF" w14:textId="77777777" w:rsidR="00174809" w:rsidRPr="00024AF1" w:rsidRDefault="00DB7004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3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CD4509" w:rsidRPr="00024AF1">
        <w:rPr>
          <w:rFonts w:ascii="Verdana" w:hAnsi="Verdana" w:cs="Arial"/>
          <w:color w:val="000000"/>
          <w:sz w:val="22"/>
          <w:szCs w:val="22"/>
        </w:rPr>
        <w:t>Beneficjent</w:t>
      </w:r>
      <w:r w:rsidR="00174809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24AF1">
        <w:rPr>
          <w:rFonts w:ascii="Verdana" w:hAnsi="Verdana" w:cs="Arial"/>
          <w:color w:val="000000"/>
          <w:sz w:val="22"/>
          <w:szCs w:val="22"/>
        </w:rPr>
        <w:t>jest zobowiązany zwrócić w terminie</w:t>
      </w:r>
      <w:r w:rsidR="00A7608C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024AF1">
        <w:rPr>
          <w:rFonts w:ascii="Verdana" w:hAnsi="Verdana" w:cs="Arial"/>
          <w:sz w:val="22"/>
          <w:szCs w:val="22"/>
        </w:rPr>
        <w:t>2 miesięcy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od dnia podjęcia działalności gospodarczej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środki otrzymane, a niewydatkowane</w:t>
      </w:r>
      <w:r w:rsidR="001061D3" w:rsidRPr="00024AF1">
        <w:rPr>
          <w:rFonts w:ascii="Verdana" w:hAnsi="Verdana" w:cs="Arial"/>
          <w:color w:val="000000"/>
          <w:sz w:val="22"/>
          <w:szCs w:val="22"/>
        </w:rPr>
        <w:t>.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61C8A864" w14:textId="77777777" w:rsidR="00DB53B0" w:rsidRPr="00024AF1" w:rsidRDefault="008139BA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4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CD4509" w:rsidRPr="00024AF1">
        <w:rPr>
          <w:rFonts w:ascii="Verdana" w:hAnsi="Verdana" w:cs="Arial"/>
          <w:color w:val="000000"/>
          <w:sz w:val="22"/>
          <w:szCs w:val="22"/>
        </w:rPr>
        <w:t>Beneficjent</w:t>
      </w:r>
      <w:r w:rsidR="001061D3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CD4509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jest zobowiązany dokonać zwrotu otrzymanych środków na podjęcie działalności gospodarczej wraz z odsetkami ustawowymi, naliczonymi od dnia ich uzyskania,  w ciągu 30 dni od dnia doręczenia stosownego wezwania, jeżeli:</w:t>
      </w:r>
    </w:p>
    <w:p w14:paraId="69F0EFFF" w14:textId="77777777" w:rsidR="00174809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1) prowadził działalność gospodarczą przez okres krótszy niż </w:t>
      </w:r>
      <w:r w:rsidR="00935947" w:rsidRPr="00024AF1">
        <w:rPr>
          <w:rFonts w:ascii="Verdana" w:hAnsi="Verdana" w:cs="Arial"/>
          <w:color w:val="000000"/>
          <w:sz w:val="22"/>
          <w:szCs w:val="22"/>
        </w:rPr>
        <w:t>12 miesięcy</w:t>
      </w:r>
      <w:r w:rsidR="001061D3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935947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5B340A83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2) naruszył pozostałe warunki umowy.</w:t>
      </w:r>
    </w:p>
    <w:p w14:paraId="76842D9C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Zwrot możliwy jest nawet po zakończeniu realizacji projektu i jego końcowym rozliczeniu jeżeli zostaną wykryte i stwierdzone nieprawidłowości.</w:t>
      </w:r>
    </w:p>
    <w:p w14:paraId="47D6BAB3" w14:textId="0F16E5BA" w:rsidR="00DB53B0" w:rsidRPr="00024AF1" w:rsidRDefault="008139BA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5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. </w:t>
      </w:r>
      <w:r w:rsidR="004D2449" w:rsidRPr="00024AF1">
        <w:rPr>
          <w:rFonts w:ascii="Verdana" w:hAnsi="Verdana" w:cs="Arial"/>
          <w:color w:val="000000"/>
          <w:sz w:val="22"/>
          <w:szCs w:val="22"/>
        </w:rPr>
        <w:t>Beneficjent</w:t>
      </w:r>
      <w:r w:rsidR="001061D3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4D2449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któr</w:t>
      </w:r>
      <w:r w:rsidR="004D2449" w:rsidRPr="00024AF1">
        <w:rPr>
          <w:rFonts w:ascii="Verdana" w:hAnsi="Verdana" w:cs="Arial"/>
          <w:color w:val="000000"/>
          <w:sz w:val="22"/>
          <w:szCs w:val="22"/>
        </w:rPr>
        <w:t>y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otrzymał jednorazowo środki na podjęcie działalności gospodarczej</w:t>
      </w:r>
      <w:r w:rsidR="00940BDA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polegającej na prowadzeniu żłobka lub klubu dziecięcego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z miejscami integracyjnymi lub polegającej na świadczeniu usług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lastRenderedPageBreak/>
        <w:t>rehabilitacyjnych dla dzieci niepełnosprawnych w miejscu zamieszkania, w tym usług mobilnych, lub opiekun, który otrzymał jednorazowo środki na podjęcie działalności gospodarczej, jest obowiązany dokonać zwrotu, w terminie 30 dni od dnia doręczenia wezwania otrzymanych środków proporcjonalnie do okresu</w:t>
      </w:r>
      <w:r w:rsidR="00940BDA" w:rsidRPr="00024AF1">
        <w:rPr>
          <w:rFonts w:ascii="Verdana" w:hAnsi="Verdana" w:cs="Arial"/>
          <w:color w:val="000000"/>
          <w:sz w:val="22"/>
          <w:szCs w:val="22"/>
        </w:rPr>
        <w:t>,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 jaki pozostał do 12 miesięcy prowadzenia działalności gospodarczej, jeżeli prowadził działalność gospodarczą przez okres krótszy niż 12 miesięcy. </w:t>
      </w:r>
      <w:r w:rsidR="00562544" w:rsidRPr="00024AF1">
        <w:rPr>
          <w:rFonts w:ascii="Verdana" w:hAnsi="Verdana" w:cs="Arial"/>
          <w:color w:val="000000"/>
          <w:sz w:val="22"/>
          <w:szCs w:val="22"/>
        </w:rPr>
        <w:t>W przypadku naruszenia innych warunków umowy przepis ust. 4 stosuje się odpowiednio.</w:t>
      </w:r>
    </w:p>
    <w:p w14:paraId="13C536C7" w14:textId="7C77B761" w:rsidR="00DB53B0" w:rsidRPr="00024AF1" w:rsidRDefault="00FC775F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6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Starosta może </w:t>
      </w:r>
      <w:r w:rsidR="0022225C" w:rsidRPr="00024AF1">
        <w:rPr>
          <w:rFonts w:ascii="Verdana" w:hAnsi="Verdana" w:cs="Arial"/>
          <w:color w:val="000000"/>
          <w:sz w:val="22"/>
          <w:szCs w:val="22"/>
        </w:rPr>
        <w:t xml:space="preserve">beneficjentowi 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odroczyć termin płatności lub rozłożyć na raty zwrot jednorazowo przyznanych środków, albo po zasięgnięciu opinii powiatowej rady rynku pracy umorzyć te zaległości w całości albo w części, jeżeli wystąpi jedna z przesłanek określonych w art. 76 ust. 7 ustawy z dnia 20.04.2004r.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o promocji zatrudnienia i instytucjach rynku pracy.</w:t>
      </w:r>
    </w:p>
    <w:p w14:paraId="0FD32A4A" w14:textId="17C307E4" w:rsidR="00DB53B0" w:rsidRPr="00024AF1" w:rsidRDefault="00FC775F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  <w:lang w:eastAsia="pl-PL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7</w:t>
      </w:r>
      <w:r w:rsidR="00DB53B0" w:rsidRPr="00024AF1">
        <w:rPr>
          <w:rFonts w:ascii="Verdana" w:hAnsi="Verdana" w:cs="Arial"/>
          <w:color w:val="000000"/>
          <w:sz w:val="22"/>
          <w:szCs w:val="22"/>
        </w:rPr>
        <w:t xml:space="preserve">. Od należności z tytułu zwrotu nienależnie pobranego świadczenia, której termin płatności odroczono lub rozłożono na raty, nie nalicza się odsetek za zwłokę za okres od dnia wydania decyzji w przedmiocie odroczenia terminu płatności lub rozłożenia na raty do dnia upływu terminu zapłaty określonego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</w:rPr>
        <w:t>w decyzji.</w:t>
      </w:r>
      <w:r w:rsidR="00611C4E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B53B0" w:rsidRPr="00024AF1">
        <w:rPr>
          <w:rFonts w:ascii="Verdana" w:hAnsi="Verdana" w:cs="Arial"/>
          <w:color w:val="000000"/>
          <w:sz w:val="22"/>
          <w:szCs w:val="22"/>
          <w:lang w:eastAsia="pl-PL"/>
        </w:rPr>
        <w:t xml:space="preserve">Jeżeli zapłata odroczonej lub rozłożonej na raty należności z tytułu zwrotu przyznanych jednorazowo środków nie zostanie dokonana </w:t>
      </w:r>
      <w:r w:rsidR="00DB75E1" w:rsidRPr="00024AF1">
        <w:rPr>
          <w:rFonts w:ascii="Verdana" w:hAnsi="Verdana" w:cs="Arial"/>
          <w:color w:val="000000"/>
          <w:sz w:val="22"/>
          <w:szCs w:val="22"/>
          <w:lang w:eastAsia="pl-PL"/>
        </w:rPr>
        <w:br/>
      </w:r>
      <w:r w:rsidR="00DB53B0" w:rsidRPr="00024AF1">
        <w:rPr>
          <w:rFonts w:ascii="Verdana" w:hAnsi="Verdana" w:cs="Arial"/>
          <w:color w:val="000000"/>
          <w:sz w:val="22"/>
          <w:szCs w:val="22"/>
          <w:lang w:eastAsia="pl-PL"/>
        </w:rPr>
        <w:t>w terminie określonym w decyzji, pozostała do spłaty kwota staje się natychmiast wymagalna wraz z odsetkami za zwłokę naliczonymi od terminu płatności określonego w art. 46 ust. 3 ustawy z dnia 20.04.2004r. o promocji zatrudnienia i instytucjach rynku pracy.</w:t>
      </w:r>
    </w:p>
    <w:p w14:paraId="330A22FD" w14:textId="30126EDA" w:rsidR="00024AF1" w:rsidRDefault="00FC775F" w:rsidP="00C30357">
      <w:pPr>
        <w:autoSpaceDE w:val="0"/>
        <w:spacing w:line="360" w:lineRule="auto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8</w:t>
      </w:r>
      <w:r w:rsidR="00381D47" w:rsidRPr="00024AF1">
        <w:rPr>
          <w:rFonts w:ascii="Verdana" w:hAnsi="Verdana" w:cs="Arial"/>
          <w:sz w:val="22"/>
          <w:szCs w:val="22"/>
        </w:rPr>
        <w:t xml:space="preserve">. </w:t>
      </w:r>
      <w:r w:rsidR="00DB53B0" w:rsidRPr="00024AF1">
        <w:rPr>
          <w:rFonts w:ascii="Verdana" w:hAnsi="Verdana" w:cs="Arial"/>
          <w:sz w:val="22"/>
          <w:szCs w:val="22"/>
        </w:rPr>
        <w:t xml:space="preserve">W przypadku śmierci </w:t>
      </w:r>
      <w:r w:rsidR="00625005" w:rsidRPr="00024AF1">
        <w:rPr>
          <w:rFonts w:ascii="Verdana" w:hAnsi="Verdana" w:cs="Arial"/>
          <w:sz w:val="22"/>
          <w:szCs w:val="22"/>
        </w:rPr>
        <w:t xml:space="preserve">beneficjenta </w:t>
      </w:r>
      <w:r w:rsidR="00DB53B0" w:rsidRPr="00024AF1">
        <w:rPr>
          <w:rFonts w:ascii="Verdana" w:hAnsi="Verdana" w:cs="Arial"/>
          <w:sz w:val="22"/>
          <w:szCs w:val="22"/>
        </w:rPr>
        <w:t xml:space="preserve">w okresie od dnia zawarcia umowy </w:t>
      </w:r>
      <w:r w:rsidR="00EE546D">
        <w:rPr>
          <w:rFonts w:ascii="Verdana" w:hAnsi="Verdana" w:cs="Arial"/>
          <w:sz w:val="22"/>
          <w:szCs w:val="22"/>
        </w:rPr>
        <w:br/>
      </w:r>
      <w:r w:rsidR="00DB53B0" w:rsidRPr="00024AF1">
        <w:rPr>
          <w:rFonts w:ascii="Verdana" w:hAnsi="Verdana" w:cs="Arial"/>
          <w:sz w:val="22"/>
          <w:szCs w:val="22"/>
        </w:rPr>
        <w:t>o przyznanie jednorazowo środków na podjęcie działalności gospodarczej do upływu 12 miesięcy prowadzenia tej działalności</w:t>
      </w:r>
      <w:r w:rsidR="006304B4" w:rsidRPr="00024AF1">
        <w:rPr>
          <w:rFonts w:ascii="Verdana" w:hAnsi="Verdana" w:cs="Arial"/>
          <w:sz w:val="22"/>
          <w:szCs w:val="22"/>
        </w:rPr>
        <w:t xml:space="preserve"> i nieustanowienia zarządu sukcesyjnego</w:t>
      </w:r>
      <w:r w:rsidR="00DB53B0" w:rsidRPr="00024AF1">
        <w:rPr>
          <w:rFonts w:ascii="Verdana" w:hAnsi="Verdana" w:cs="Arial"/>
          <w:sz w:val="22"/>
          <w:szCs w:val="22"/>
        </w:rPr>
        <w:t>, zwrotu wypłaconych środków dochodzi się w wysokości proporcjonalnej do okresu nieprowadzenia działalności gospodarczej. Od kwoty podlegającej zwrotowi nie nalicza się odsetek ustawowych.</w:t>
      </w:r>
    </w:p>
    <w:p w14:paraId="26ED100A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FF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 xml:space="preserve">§ </w:t>
      </w:r>
      <w:r w:rsidR="00240CA8" w:rsidRPr="00024AF1">
        <w:rPr>
          <w:rFonts w:ascii="Verdana" w:hAnsi="Verdana" w:cs="Arial"/>
          <w:b/>
          <w:bCs/>
          <w:color w:val="000000"/>
          <w:sz w:val="22"/>
          <w:szCs w:val="22"/>
        </w:rPr>
        <w:t>8</w:t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6F8D1816" w14:textId="4E335D70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Beneficjent, który otrzyma środki na podjęcie działalności</w:t>
      </w:r>
      <w:r w:rsidR="00940BDA" w:rsidRPr="00024AF1">
        <w:rPr>
          <w:rFonts w:ascii="Verdana" w:hAnsi="Verdana" w:cs="Arial"/>
          <w:color w:val="000000"/>
          <w:sz w:val="22"/>
          <w:szCs w:val="22"/>
        </w:rPr>
        <w:t>,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zobowiązuje się do niezwłocznego, nie później niż w terminie do 14 dni od zaistnienia zdarzenia, </w:t>
      </w:r>
      <w:r w:rsidR="00FC775F" w:rsidRPr="00024AF1">
        <w:rPr>
          <w:rFonts w:ascii="Verdana" w:hAnsi="Verdana" w:cs="Arial"/>
          <w:color w:val="000000"/>
          <w:sz w:val="22"/>
          <w:szCs w:val="22"/>
        </w:rPr>
        <w:t>pisemnego</w:t>
      </w:r>
      <w:r w:rsidR="00FC775F" w:rsidRPr="00024AF1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powiadamiania o wszelkich zmianach </w:t>
      </w:r>
      <w:proofErr w:type="spellStart"/>
      <w:r w:rsidRPr="00024AF1">
        <w:rPr>
          <w:rFonts w:ascii="Verdana" w:hAnsi="Verdana" w:cs="Arial"/>
          <w:color w:val="000000"/>
          <w:sz w:val="22"/>
          <w:szCs w:val="22"/>
        </w:rPr>
        <w:t>organizacyjno</w:t>
      </w:r>
      <w:proofErr w:type="spellEnd"/>
      <w:r w:rsidRPr="00024AF1">
        <w:rPr>
          <w:rFonts w:ascii="Verdana" w:hAnsi="Verdana" w:cs="Arial"/>
          <w:color w:val="000000"/>
          <w:sz w:val="22"/>
          <w:szCs w:val="22"/>
        </w:rPr>
        <w:t xml:space="preserve"> – prawnych </w:t>
      </w:r>
      <w:r w:rsidR="00EE546D">
        <w:rPr>
          <w:rFonts w:ascii="Verdana" w:hAnsi="Verdana" w:cs="Arial"/>
          <w:color w:val="000000"/>
          <w:sz w:val="22"/>
          <w:szCs w:val="22"/>
        </w:rPr>
        <w:br/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w zakresie prowadzonej działalności oraz o zmianach danych osobowych, miejsca zamieszkania, miejsca prowadzenia działalności, zmianie danych osób poręczających w ramach poręczenia oraz poręczających weksel z poręczeniem </w:t>
      </w:r>
      <w:r w:rsidRPr="00024AF1">
        <w:rPr>
          <w:rFonts w:ascii="Verdana" w:hAnsi="Verdana" w:cs="Arial"/>
          <w:color w:val="000000"/>
          <w:sz w:val="22"/>
          <w:szCs w:val="22"/>
        </w:rPr>
        <w:lastRenderedPageBreak/>
        <w:t>wekslowym (</w:t>
      </w:r>
      <w:proofErr w:type="spellStart"/>
      <w:r w:rsidRPr="00024AF1">
        <w:rPr>
          <w:rFonts w:ascii="Verdana" w:hAnsi="Verdana" w:cs="Arial"/>
          <w:color w:val="000000"/>
          <w:sz w:val="22"/>
          <w:szCs w:val="22"/>
        </w:rPr>
        <w:t>aval</w:t>
      </w:r>
      <w:proofErr w:type="spellEnd"/>
      <w:r w:rsidRPr="00024AF1">
        <w:rPr>
          <w:rFonts w:ascii="Verdana" w:hAnsi="Verdana" w:cs="Arial"/>
          <w:color w:val="000000"/>
          <w:sz w:val="22"/>
          <w:szCs w:val="22"/>
        </w:rPr>
        <w:t>) i innych okolicznościach, które mają wpływ na realizację zobowiązań wynikających z umowy.</w:t>
      </w:r>
    </w:p>
    <w:p w14:paraId="12E1F6A3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 xml:space="preserve">§ </w:t>
      </w:r>
      <w:r w:rsidR="00240CA8" w:rsidRPr="00024AF1"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01BF7B66" w14:textId="77777777" w:rsidR="00DB53B0" w:rsidRPr="00024AF1" w:rsidRDefault="00DB53B0" w:rsidP="00C30357">
      <w:pPr>
        <w:spacing w:line="360" w:lineRule="auto"/>
        <w:rPr>
          <w:rFonts w:ascii="Verdana" w:hAnsi="Verdana" w:cs="Arial"/>
          <w:color w:val="000000"/>
          <w:spacing w:val="-6"/>
          <w:position w:val="-2"/>
          <w:sz w:val="22"/>
          <w:szCs w:val="22"/>
        </w:rPr>
      </w:pPr>
      <w:r w:rsidRPr="00024AF1">
        <w:rPr>
          <w:rFonts w:ascii="Verdana" w:hAnsi="Verdana" w:cs="Arial"/>
          <w:bCs/>
          <w:color w:val="000000"/>
          <w:sz w:val="22"/>
          <w:szCs w:val="22"/>
        </w:rPr>
        <w:t xml:space="preserve">1. Aktywa nabyte w ramach projektu nie mogą być przez beneficjenta w czasie realizacji umowy: </w:t>
      </w:r>
      <w:r w:rsidRPr="00024AF1">
        <w:rPr>
          <w:rFonts w:ascii="Verdana" w:hAnsi="Verdana" w:cs="Arial"/>
          <w:bCs/>
          <w:color w:val="000000"/>
          <w:sz w:val="22"/>
          <w:szCs w:val="22"/>
        </w:rPr>
        <w:br/>
      </w:r>
      <w:r w:rsidRPr="00024AF1">
        <w:rPr>
          <w:rFonts w:ascii="Verdana" w:hAnsi="Verdana" w:cs="Arial"/>
          <w:color w:val="000000"/>
          <w:spacing w:val="-6"/>
          <w:position w:val="-2"/>
          <w:sz w:val="22"/>
          <w:szCs w:val="22"/>
        </w:rPr>
        <w:t>1) obciążone ograniczonymi prawami rzeczowymi;</w:t>
      </w:r>
    </w:p>
    <w:p w14:paraId="29EDA3AA" w14:textId="77777777" w:rsidR="00DB53B0" w:rsidRPr="00024AF1" w:rsidRDefault="00DB53B0" w:rsidP="00C30357">
      <w:pPr>
        <w:spacing w:line="360" w:lineRule="auto"/>
        <w:rPr>
          <w:rFonts w:ascii="Verdana" w:hAnsi="Verdana" w:cs="Arial"/>
          <w:color w:val="000000"/>
          <w:spacing w:val="-6"/>
          <w:position w:val="-2"/>
          <w:sz w:val="22"/>
          <w:szCs w:val="22"/>
        </w:rPr>
      </w:pPr>
      <w:r w:rsidRPr="00024AF1">
        <w:rPr>
          <w:rFonts w:ascii="Verdana" w:hAnsi="Verdana" w:cs="Arial"/>
          <w:color w:val="000000"/>
          <w:spacing w:val="-6"/>
          <w:position w:val="-2"/>
          <w:sz w:val="22"/>
          <w:szCs w:val="22"/>
        </w:rPr>
        <w:t>2) oddane do użytkowania osobom trzecim;</w:t>
      </w:r>
    </w:p>
    <w:p w14:paraId="1CAC7FAA" w14:textId="77777777" w:rsidR="00DB53B0" w:rsidRPr="00024AF1" w:rsidRDefault="00DB53B0" w:rsidP="00C30357">
      <w:pPr>
        <w:spacing w:line="360" w:lineRule="auto"/>
        <w:rPr>
          <w:rFonts w:ascii="Verdana" w:hAnsi="Verdana" w:cs="Arial"/>
          <w:color w:val="000000"/>
          <w:spacing w:val="-6"/>
          <w:position w:val="-2"/>
          <w:sz w:val="22"/>
          <w:szCs w:val="22"/>
        </w:rPr>
      </w:pPr>
      <w:r w:rsidRPr="00024AF1">
        <w:rPr>
          <w:rFonts w:ascii="Verdana" w:hAnsi="Verdana" w:cs="Arial"/>
          <w:color w:val="000000"/>
          <w:spacing w:val="-6"/>
          <w:position w:val="-2"/>
          <w:sz w:val="22"/>
          <w:szCs w:val="22"/>
        </w:rPr>
        <w:t>3) zbyte.</w:t>
      </w:r>
    </w:p>
    <w:p w14:paraId="20AA4B24" w14:textId="77777777" w:rsidR="00DB53B0" w:rsidRPr="00024AF1" w:rsidRDefault="00DB53B0" w:rsidP="00C30357">
      <w:pPr>
        <w:spacing w:line="360" w:lineRule="auto"/>
        <w:rPr>
          <w:rFonts w:ascii="Verdana" w:hAnsi="Verdana" w:cs="Arial"/>
          <w:color w:val="000000"/>
          <w:spacing w:val="-6"/>
          <w:position w:val="-2"/>
          <w:sz w:val="22"/>
          <w:szCs w:val="22"/>
        </w:rPr>
      </w:pPr>
      <w:r w:rsidRPr="00024AF1">
        <w:rPr>
          <w:rFonts w:ascii="Verdana" w:hAnsi="Verdana" w:cs="Arial"/>
          <w:color w:val="000000"/>
          <w:spacing w:val="-6"/>
          <w:position w:val="-2"/>
          <w:sz w:val="22"/>
          <w:szCs w:val="22"/>
        </w:rPr>
        <w:t>2. Beneficjent zobowiązany jest do dochowania należytej staranności w celu zabezpieczenia wyposażenia nabytego w ramach udzielonych środków przed jego kradzieżą, zniszczeniem lub utratą.</w:t>
      </w:r>
    </w:p>
    <w:p w14:paraId="40116843" w14:textId="77777777" w:rsidR="00DB53B0" w:rsidRPr="00024AF1" w:rsidRDefault="00DB53B0" w:rsidP="00C30357">
      <w:pPr>
        <w:spacing w:line="360" w:lineRule="auto"/>
        <w:rPr>
          <w:rFonts w:ascii="Verdana" w:hAnsi="Verdana" w:cs="Arial"/>
          <w:b/>
          <w:bCs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 xml:space="preserve">§ </w:t>
      </w:r>
      <w:r w:rsidR="00240CA8" w:rsidRPr="00024AF1">
        <w:rPr>
          <w:rFonts w:ascii="Verdana" w:hAnsi="Verdana" w:cs="Arial"/>
          <w:b/>
          <w:bCs/>
          <w:color w:val="000000"/>
          <w:sz w:val="22"/>
          <w:szCs w:val="22"/>
        </w:rPr>
        <w:t>10</w:t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76D9B76A" w14:textId="77777777" w:rsidR="00DB53B0" w:rsidRPr="00024AF1" w:rsidRDefault="00DB53B0" w:rsidP="00C30357">
      <w:pPr>
        <w:spacing w:line="360" w:lineRule="auto"/>
        <w:rPr>
          <w:rFonts w:ascii="Verdana" w:hAnsi="Verdana" w:cs="Arial"/>
          <w:color w:val="000000"/>
          <w:spacing w:val="-6"/>
          <w:position w:val="-2"/>
          <w:sz w:val="22"/>
          <w:szCs w:val="22"/>
        </w:rPr>
      </w:pPr>
      <w:r w:rsidRPr="00024AF1">
        <w:rPr>
          <w:rFonts w:ascii="Verdana" w:hAnsi="Verdana" w:cs="Arial"/>
          <w:color w:val="000000"/>
          <w:spacing w:val="-6"/>
          <w:position w:val="-2"/>
          <w:sz w:val="22"/>
          <w:szCs w:val="22"/>
        </w:rPr>
        <w:t>1. Umowa, w oparciu o zapisy której beneficjent otrzymał środki, obowiązuje od dnia jej podpisania, a wygasa z datą wykonania obowiązków w niej określonych także skutków prawnych wynikających z jej treści.</w:t>
      </w:r>
    </w:p>
    <w:p w14:paraId="195E5EFD" w14:textId="77777777" w:rsidR="00DB53B0" w:rsidRPr="00024AF1" w:rsidRDefault="00DB53B0" w:rsidP="00C30357">
      <w:pPr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2. Potwierdzeniem prawidłowej realizacji warunków umowy jest rozliczenie wykonania obowiązków w niej określonych</w:t>
      </w:r>
      <w:r w:rsidR="00010760" w:rsidRPr="00024AF1">
        <w:rPr>
          <w:rFonts w:ascii="Verdana" w:hAnsi="Verdana" w:cs="Arial"/>
          <w:color w:val="000000"/>
          <w:sz w:val="22"/>
          <w:szCs w:val="22"/>
        </w:rPr>
        <w:t>,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dokonane przez Urząd po upływie okresu, o który</w:t>
      </w:r>
      <w:r w:rsidR="00072AA5" w:rsidRPr="00024AF1">
        <w:rPr>
          <w:rFonts w:ascii="Verdana" w:hAnsi="Verdana" w:cs="Arial"/>
          <w:color w:val="000000"/>
          <w:sz w:val="22"/>
          <w:szCs w:val="22"/>
        </w:rPr>
        <w:t>m</w:t>
      </w:r>
      <w:r w:rsidRPr="00024AF1">
        <w:rPr>
          <w:rFonts w:ascii="Verdana" w:hAnsi="Verdana" w:cs="Arial"/>
          <w:color w:val="000000"/>
          <w:sz w:val="22"/>
          <w:szCs w:val="22"/>
        </w:rPr>
        <w:t xml:space="preserve"> mowa w § </w:t>
      </w:r>
      <w:r w:rsidR="008B0283" w:rsidRPr="00024AF1">
        <w:rPr>
          <w:rFonts w:ascii="Verdana" w:hAnsi="Verdana" w:cs="Arial"/>
          <w:color w:val="000000"/>
          <w:sz w:val="22"/>
          <w:szCs w:val="22"/>
        </w:rPr>
        <w:t xml:space="preserve">7 </w:t>
      </w:r>
      <w:r w:rsidRPr="00024AF1">
        <w:rPr>
          <w:rFonts w:ascii="Verdana" w:hAnsi="Verdana" w:cs="Arial"/>
          <w:color w:val="000000"/>
          <w:sz w:val="22"/>
          <w:szCs w:val="22"/>
        </w:rPr>
        <w:t>ust. 1 oraz zwolnieniu ustanowionej formy zabezpieczenia umowy.</w:t>
      </w:r>
    </w:p>
    <w:p w14:paraId="546EBE97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 xml:space="preserve">§ </w:t>
      </w:r>
      <w:r w:rsidR="00240CA8" w:rsidRPr="00024AF1">
        <w:rPr>
          <w:rFonts w:ascii="Verdana" w:hAnsi="Verdana" w:cs="Arial"/>
          <w:b/>
          <w:bCs/>
          <w:color w:val="000000"/>
          <w:sz w:val="22"/>
          <w:szCs w:val="22"/>
        </w:rPr>
        <w:t>11</w:t>
      </w:r>
      <w:r w:rsidRPr="00024AF1">
        <w:rPr>
          <w:rFonts w:ascii="Verdana" w:hAnsi="Verdana" w:cs="Arial"/>
          <w:b/>
          <w:bCs/>
          <w:color w:val="000000"/>
          <w:sz w:val="22"/>
          <w:szCs w:val="22"/>
        </w:rPr>
        <w:t>.</w:t>
      </w:r>
    </w:p>
    <w:p w14:paraId="379286EA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1. Zasady przyznawania jednorazowo środków na podjęcie działalności gospodarczej, w Powiatowym Urzędzie Pracy w Dzierżoniowie po ich zatwierdzeniu przez Starostę poprzez podpisanie, wchodzą w życie w drodze zarządzenia Dyrektora Urzędu.</w:t>
      </w:r>
    </w:p>
    <w:p w14:paraId="0B4E939B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2. Zmiany niniejszych Zasad dokonuje się po ich zatwierdzeniu przez Starostę, na podstawie Zarządzenia Dyrektora Urzędu.</w:t>
      </w:r>
    </w:p>
    <w:p w14:paraId="6081578E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>3. Zmiany, o których mowa w ust. 2, nie mogą wpływać na umowę zawartą przed dokonaniem zmian w Zasadach, chyba że strony wyrażą zgodę na zmianę treści umowy stosownym aneksem do umowy.</w:t>
      </w:r>
    </w:p>
    <w:p w14:paraId="5D08CFE8" w14:textId="77777777" w:rsidR="00DB53B0" w:rsidRPr="00024AF1" w:rsidRDefault="00DB53B0" w:rsidP="00C30357">
      <w:pPr>
        <w:autoSpaceDE w:val="0"/>
        <w:spacing w:line="360" w:lineRule="auto"/>
        <w:rPr>
          <w:rFonts w:ascii="Verdana" w:hAnsi="Verdana" w:cs="Arial"/>
          <w:strike/>
          <w:color w:val="000000"/>
          <w:sz w:val="22"/>
          <w:szCs w:val="22"/>
        </w:rPr>
      </w:pPr>
      <w:r w:rsidRPr="00024AF1">
        <w:rPr>
          <w:rFonts w:ascii="Verdana" w:hAnsi="Verdana" w:cs="Arial"/>
          <w:color w:val="000000"/>
          <w:sz w:val="22"/>
          <w:szCs w:val="22"/>
        </w:rPr>
        <w:t xml:space="preserve">4. W sprawach nieuregulowanych w niniejszych Zasadach zastosowanie mają przepisy </w:t>
      </w:r>
      <w:r w:rsidR="007A7431" w:rsidRPr="00024AF1">
        <w:rPr>
          <w:rFonts w:ascii="Verdana" w:hAnsi="Verdana" w:cs="Arial"/>
          <w:color w:val="000000"/>
          <w:sz w:val="22"/>
          <w:szCs w:val="22"/>
        </w:rPr>
        <w:t>prawa powszechnie obowiązującego</w:t>
      </w:r>
      <w:r w:rsidR="00174809" w:rsidRPr="00024AF1">
        <w:rPr>
          <w:rFonts w:ascii="Verdana" w:hAnsi="Verdana" w:cs="Arial"/>
          <w:color w:val="000000"/>
          <w:sz w:val="22"/>
          <w:szCs w:val="22"/>
        </w:rPr>
        <w:t>.</w:t>
      </w:r>
      <w:r w:rsidR="007A7431" w:rsidRPr="00024AF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14:paraId="361CD1A5" w14:textId="72AE7F93" w:rsidR="00DB53B0" w:rsidRPr="00024AF1" w:rsidRDefault="00DB53B0" w:rsidP="00436D12">
      <w:pPr>
        <w:autoSpaceDE w:val="0"/>
        <w:spacing w:before="120" w:after="120" w:line="360" w:lineRule="auto"/>
        <w:jc w:val="both"/>
        <w:rPr>
          <w:rFonts w:ascii="Verdana" w:hAnsi="Verdana" w:cs="Arial"/>
          <w:sz w:val="22"/>
          <w:szCs w:val="22"/>
        </w:rPr>
      </w:pPr>
      <w:r w:rsidRPr="00024AF1">
        <w:rPr>
          <w:rFonts w:ascii="Verdana" w:hAnsi="Verdana" w:cs="Arial"/>
          <w:sz w:val="22"/>
          <w:szCs w:val="22"/>
        </w:rPr>
        <w:t>Dzierżoniów, dnia</w:t>
      </w:r>
      <w:r w:rsidR="00AE5F18" w:rsidRPr="00024AF1">
        <w:rPr>
          <w:rFonts w:ascii="Verdana" w:hAnsi="Verdana" w:cs="Arial"/>
          <w:sz w:val="22"/>
          <w:szCs w:val="22"/>
        </w:rPr>
        <w:t xml:space="preserve"> </w:t>
      </w:r>
      <w:r w:rsidR="00436D12">
        <w:rPr>
          <w:rFonts w:ascii="Verdana" w:hAnsi="Verdana" w:cs="Arial"/>
          <w:sz w:val="22"/>
          <w:szCs w:val="22"/>
        </w:rPr>
        <w:t>30</w:t>
      </w:r>
      <w:r w:rsidR="00B42C73" w:rsidRPr="00024AF1">
        <w:rPr>
          <w:rFonts w:ascii="Verdana" w:hAnsi="Verdana" w:cs="Arial"/>
          <w:sz w:val="22"/>
          <w:szCs w:val="22"/>
        </w:rPr>
        <w:t>.0</w:t>
      </w:r>
      <w:r w:rsidR="00851CE4">
        <w:rPr>
          <w:rFonts w:ascii="Verdana" w:hAnsi="Verdana" w:cs="Arial"/>
          <w:sz w:val="22"/>
          <w:szCs w:val="22"/>
        </w:rPr>
        <w:t>1</w:t>
      </w:r>
      <w:r w:rsidR="00B42C73" w:rsidRPr="00024AF1">
        <w:rPr>
          <w:rFonts w:ascii="Verdana" w:hAnsi="Verdana" w:cs="Arial"/>
          <w:sz w:val="22"/>
          <w:szCs w:val="22"/>
        </w:rPr>
        <w:t>.202</w:t>
      </w:r>
      <w:r w:rsidR="00851CE4">
        <w:rPr>
          <w:rFonts w:ascii="Verdana" w:hAnsi="Verdana" w:cs="Arial"/>
          <w:sz w:val="22"/>
          <w:szCs w:val="22"/>
        </w:rPr>
        <w:t>4</w:t>
      </w:r>
      <w:r w:rsidR="00B42C73" w:rsidRPr="00024AF1">
        <w:rPr>
          <w:rFonts w:ascii="Verdana" w:hAnsi="Verdana" w:cs="Arial"/>
          <w:sz w:val="22"/>
          <w:szCs w:val="22"/>
        </w:rPr>
        <w:t>r</w:t>
      </w:r>
      <w:r w:rsidRPr="00024AF1">
        <w:rPr>
          <w:rFonts w:ascii="Verdana" w:hAnsi="Verdana" w:cs="Arial"/>
          <w:sz w:val="22"/>
          <w:szCs w:val="22"/>
        </w:rPr>
        <w:t>.</w:t>
      </w:r>
    </w:p>
    <w:p w14:paraId="0AA38308" w14:textId="77777777" w:rsidR="00DB53B0" w:rsidRPr="00024AF1" w:rsidRDefault="00DB53B0" w:rsidP="00436D12">
      <w:pPr>
        <w:autoSpaceDE w:val="0"/>
        <w:spacing w:line="360" w:lineRule="auto"/>
        <w:rPr>
          <w:rFonts w:ascii="Verdana" w:eastAsia="BookmanOldStyle" w:hAnsi="Verdana" w:cs="Arial"/>
          <w:b/>
          <w:sz w:val="22"/>
          <w:szCs w:val="22"/>
        </w:rPr>
      </w:pPr>
      <w:r w:rsidRPr="00024AF1">
        <w:rPr>
          <w:rFonts w:ascii="Verdana" w:eastAsia="BookmanOldStyle" w:hAnsi="Verdana" w:cs="Arial"/>
          <w:b/>
          <w:sz w:val="22"/>
          <w:szCs w:val="22"/>
        </w:rPr>
        <w:t>Zatwierdzam</w:t>
      </w:r>
    </w:p>
    <w:p w14:paraId="2BB6B724" w14:textId="77777777" w:rsidR="00436D12" w:rsidRDefault="0039120E" w:rsidP="00436D12">
      <w:pPr>
        <w:tabs>
          <w:tab w:val="left" w:pos="5529"/>
        </w:tabs>
        <w:autoSpaceDE w:val="0"/>
        <w:spacing w:line="360" w:lineRule="auto"/>
        <w:outlineLvl w:val="0"/>
        <w:rPr>
          <w:rFonts w:ascii="Verdana" w:eastAsia="BookmanOldStyle" w:hAnsi="Verdana" w:cs="Arial"/>
          <w:b/>
          <w:sz w:val="22"/>
          <w:szCs w:val="22"/>
        </w:rPr>
      </w:pPr>
      <w:r w:rsidRPr="00024AF1">
        <w:rPr>
          <w:rFonts w:ascii="Verdana" w:eastAsia="BookmanOldStyle" w:hAnsi="Verdana" w:cs="Arial"/>
          <w:b/>
          <w:sz w:val="22"/>
          <w:szCs w:val="22"/>
        </w:rPr>
        <w:t>S</w:t>
      </w:r>
      <w:r w:rsidR="00DB53B0" w:rsidRPr="00024AF1">
        <w:rPr>
          <w:rFonts w:ascii="Verdana" w:eastAsia="BookmanOldStyle" w:hAnsi="Verdana" w:cs="Arial"/>
          <w:b/>
          <w:sz w:val="22"/>
          <w:szCs w:val="22"/>
        </w:rPr>
        <w:t>tarosta Dzierżoniowski</w:t>
      </w:r>
      <w:r w:rsidR="00436D12">
        <w:rPr>
          <w:rFonts w:ascii="Verdana" w:eastAsia="BookmanOldStyle" w:hAnsi="Verdana" w:cs="Arial"/>
          <w:b/>
          <w:sz w:val="22"/>
          <w:szCs w:val="22"/>
        </w:rPr>
        <w:t xml:space="preserve"> </w:t>
      </w:r>
    </w:p>
    <w:p w14:paraId="3DE68673" w14:textId="2511820B" w:rsidR="00DB53B0" w:rsidRPr="00024AF1" w:rsidRDefault="00436D12" w:rsidP="00436D12">
      <w:pPr>
        <w:tabs>
          <w:tab w:val="left" w:pos="5529"/>
        </w:tabs>
        <w:autoSpaceDE w:val="0"/>
        <w:spacing w:line="360" w:lineRule="auto"/>
        <w:outlineLvl w:val="0"/>
        <w:rPr>
          <w:rFonts w:ascii="Verdana" w:eastAsia="BookmanOldStyle" w:hAnsi="Verdana" w:cs="Arial"/>
          <w:b/>
          <w:sz w:val="22"/>
          <w:szCs w:val="22"/>
        </w:rPr>
      </w:pPr>
      <w:r>
        <w:rPr>
          <w:rFonts w:ascii="Verdana" w:eastAsia="BookmanOldStyle" w:hAnsi="Verdana" w:cs="Arial"/>
          <w:b/>
          <w:sz w:val="22"/>
          <w:szCs w:val="22"/>
        </w:rPr>
        <w:t>Grzegorz Kosowski</w:t>
      </w:r>
    </w:p>
    <w:sectPr w:rsidR="00DB53B0" w:rsidRPr="00024AF1" w:rsidSect="00436D12">
      <w:footerReference w:type="default" r:id="rId8"/>
      <w:pgSz w:w="11906" w:h="16838"/>
      <w:pgMar w:top="1135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2E7C" w14:textId="77777777" w:rsidR="00E314BD" w:rsidRDefault="00E314BD" w:rsidP="004A4CBE">
      <w:r>
        <w:separator/>
      </w:r>
    </w:p>
  </w:endnote>
  <w:endnote w:type="continuationSeparator" w:id="0">
    <w:p w14:paraId="548CA497" w14:textId="77777777" w:rsidR="00E314BD" w:rsidRDefault="00E314BD" w:rsidP="004A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CFC7" w14:textId="77777777" w:rsidR="009326BF" w:rsidRDefault="009326B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2C73">
      <w:rPr>
        <w:noProof/>
      </w:rPr>
      <w:t>13</w:t>
    </w:r>
    <w:r>
      <w:fldChar w:fldCharType="end"/>
    </w:r>
  </w:p>
  <w:p w14:paraId="4420C80E" w14:textId="77777777" w:rsidR="009326BF" w:rsidRDefault="00932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B1F9" w14:textId="77777777" w:rsidR="00E314BD" w:rsidRDefault="00E314BD" w:rsidP="004A4CBE">
      <w:r>
        <w:separator/>
      </w:r>
    </w:p>
  </w:footnote>
  <w:footnote w:type="continuationSeparator" w:id="0">
    <w:p w14:paraId="5BA88719" w14:textId="77777777" w:rsidR="00E314BD" w:rsidRDefault="00E314BD" w:rsidP="004A4CBE">
      <w:r>
        <w:continuationSeparator/>
      </w:r>
    </w:p>
  </w:footnote>
  <w:footnote w:id="1">
    <w:p w14:paraId="6259A8CF" w14:textId="77777777" w:rsidR="00482C4B" w:rsidRPr="00DF5361" w:rsidRDefault="00482C4B" w:rsidP="00571886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DF5361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DF5361">
        <w:rPr>
          <w:rFonts w:ascii="Verdana" w:hAnsi="Verdana" w:cs="Arial"/>
          <w:sz w:val="16"/>
          <w:szCs w:val="16"/>
        </w:rPr>
        <w:t>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</w:footnote>
  <w:footnote w:id="2">
    <w:p w14:paraId="24AE09CF" w14:textId="77777777" w:rsidR="00482C4B" w:rsidRPr="00DF5361" w:rsidRDefault="00482C4B" w:rsidP="002A7480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DF5361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DF5361">
        <w:rPr>
          <w:rFonts w:ascii="Verdana" w:hAnsi="Verdana" w:cs="Arial"/>
          <w:sz w:val="16"/>
          <w:szCs w:val="16"/>
        </w:rPr>
        <w:t>Absolwent CIS, absolwent KIS w rozumieniu ustawy o zatrudnieniu socjalnym.</w:t>
      </w:r>
    </w:p>
  </w:footnote>
  <w:footnote w:id="3">
    <w:p w14:paraId="43BB004C" w14:textId="77777777" w:rsidR="00DB53B0" w:rsidRPr="00DF5361" w:rsidRDefault="00DB53B0" w:rsidP="002A7480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DF5361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DF5361">
        <w:rPr>
          <w:rFonts w:ascii="Verdana" w:hAnsi="Verdana" w:cs="Arial"/>
          <w:sz w:val="16"/>
          <w:szCs w:val="16"/>
        </w:rPr>
        <w:t>Wzór wniosku dla bezrobotnego</w:t>
      </w:r>
      <w:r w:rsidR="0005545A" w:rsidRPr="00DF5361">
        <w:rPr>
          <w:rFonts w:ascii="Verdana" w:hAnsi="Verdana" w:cs="Arial"/>
          <w:sz w:val="16"/>
          <w:szCs w:val="16"/>
        </w:rPr>
        <w:t>.</w:t>
      </w:r>
    </w:p>
  </w:footnote>
  <w:footnote w:id="4">
    <w:p w14:paraId="780742FD" w14:textId="77777777" w:rsidR="00DB53B0" w:rsidRPr="00DF5361" w:rsidRDefault="00DB53B0" w:rsidP="007001BA">
      <w:pPr>
        <w:pStyle w:val="Tekstprzypisudolnego"/>
        <w:spacing w:line="271" w:lineRule="auto"/>
        <w:jc w:val="both"/>
        <w:rPr>
          <w:rFonts w:ascii="Verdana" w:hAnsi="Verdana" w:cs="Arial"/>
          <w:strike/>
          <w:color w:val="000000"/>
          <w:sz w:val="16"/>
          <w:szCs w:val="16"/>
        </w:rPr>
      </w:pPr>
      <w:r w:rsidRPr="00DF5361">
        <w:rPr>
          <w:rStyle w:val="Znakiprzypiswdolnych"/>
          <w:rFonts w:ascii="Verdana" w:hAnsi="Verdana" w:cs="Arial"/>
          <w:color w:val="000000"/>
          <w:sz w:val="16"/>
          <w:szCs w:val="16"/>
        </w:rPr>
        <w:footnoteRef/>
      </w:r>
      <w:r w:rsidRPr="00DF5361">
        <w:rPr>
          <w:rFonts w:ascii="Verdana" w:hAnsi="Verdana" w:cs="Arial"/>
          <w:color w:val="000000"/>
          <w:sz w:val="16"/>
          <w:szCs w:val="16"/>
        </w:rPr>
        <w:t xml:space="preserve"> Wkład niepieniężny </w:t>
      </w:r>
      <w:r w:rsidR="00AC58E5" w:rsidRPr="00DF5361">
        <w:rPr>
          <w:rFonts w:ascii="Verdana" w:hAnsi="Verdana" w:cs="Arial"/>
          <w:color w:val="000000"/>
          <w:sz w:val="16"/>
          <w:szCs w:val="16"/>
        </w:rPr>
        <w:t xml:space="preserve">wszystkie elementy wnoszone przez beneficjenta do planowanego przedsięwzięcia </w:t>
      </w:r>
      <w:r w:rsidR="00763120" w:rsidRPr="00DF5361">
        <w:rPr>
          <w:rFonts w:ascii="Verdana" w:hAnsi="Verdana" w:cs="Arial"/>
          <w:color w:val="000000"/>
          <w:sz w:val="16"/>
          <w:szCs w:val="16"/>
        </w:rPr>
        <w:t>(np. meble, sprzęty, maszyny, zapewnione media itp.)</w:t>
      </w:r>
      <w:r w:rsidR="0005545A" w:rsidRPr="00DF5361">
        <w:rPr>
          <w:rFonts w:ascii="Verdana" w:hAnsi="Verdana" w:cs="Arial"/>
          <w:color w:val="000000"/>
          <w:sz w:val="16"/>
          <w:szCs w:val="16"/>
        </w:rPr>
        <w:t>.</w:t>
      </w:r>
    </w:p>
  </w:footnote>
  <w:footnote w:id="5">
    <w:p w14:paraId="49A1ECE1" w14:textId="77777777" w:rsidR="00DB53B0" w:rsidRPr="00DF5361" w:rsidRDefault="00DB53B0" w:rsidP="007001BA">
      <w:pPr>
        <w:pStyle w:val="Tekstprzypisudolnego"/>
        <w:spacing w:line="271" w:lineRule="auto"/>
        <w:rPr>
          <w:rFonts w:ascii="Verdana" w:hAnsi="Verdana" w:cs="Arial"/>
          <w:color w:val="000000"/>
          <w:sz w:val="16"/>
          <w:szCs w:val="16"/>
        </w:rPr>
      </w:pPr>
      <w:r w:rsidRPr="00DF5361">
        <w:rPr>
          <w:rStyle w:val="Znakiprzypiswdolnych"/>
          <w:rFonts w:ascii="Verdana" w:hAnsi="Verdana" w:cs="Arial"/>
          <w:sz w:val="16"/>
          <w:szCs w:val="16"/>
        </w:rPr>
        <w:footnoteRef/>
      </w:r>
      <w:r w:rsidRPr="00DF5361">
        <w:rPr>
          <w:rFonts w:ascii="Verdana" w:hAnsi="Verdana" w:cs="Arial"/>
          <w:color w:val="000000"/>
          <w:sz w:val="16"/>
          <w:szCs w:val="16"/>
        </w:rPr>
        <w:t xml:space="preserve">pomocna strona </w:t>
      </w:r>
      <w:hyperlink r:id="rId1" w:history="1">
        <w:r w:rsidRPr="00DF5361">
          <w:rPr>
            <w:rStyle w:val="Hipercze"/>
            <w:rFonts w:ascii="Verdana" w:hAnsi="Verdana" w:cs="Arial"/>
            <w:color w:val="000000"/>
            <w:sz w:val="16"/>
            <w:szCs w:val="16"/>
            <w:u w:val="none"/>
          </w:rPr>
          <w:t>www.klasyfikacje.pl</w:t>
        </w:r>
      </w:hyperlink>
      <w:r w:rsidRPr="00DF5361">
        <w:rPr>
          <w:rFonts w:ascii="Verdana" w:hAnsi="Verdana" w:cs="Arial"/>
          <w:color w:val="000000"/>
          <w:sz w:val="16"/>
          <w:szCs w:val="16"/>
        </w:rPr>
        <w:t xml:space="preserve"> lub </w:t>
      </w:r>
      <w:hyperlink r:id="rId2" w:history="1">
        <w:r w:rsidRPr="00DF5361">
          <w:rPr>
            <w:rStyle w:val="Hipercze"/>
            <w:rFonts w:ascii="Verdana" w:hAnsi="Verdana" w:cs="Arial"/>
            <w:color w:val="000000"/>
            <w:sz w:val="16"/>
            <w:szCs w:val="16"/>
            <w:u w:val="none"/>
          </w:rPr>
          <w:t>www.stat.gov.pl</w:t>
        </w:r>
      </w:hyperlink>
    </w:p>
  </w:footnote>
  <w:footnote w:id="6">
    <w:p w14:paraId="64094F13" w14:textId="77777777" w:rsidR="00DB53B0" w:rsidRPr="00DF5361" w:rsidRDefault="00DB53B0" w:rsidP="00681EBD">
      <w:pPr>
        <w:pStyle w:val="Tekstprzypisudolnego"/>
        <w:spacing w:line="271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DF5361">
        <w:rPr>
          <w:rStyle w:val="Znakiprzypiswdolnych"/>
          <w:rFonts w:ascii="Verdana" w:hAnsi="Verdana" w:cs="Arial"/>
          <w:sz w:val="16"/>
          <w:szCs w:val="16"/>
        </w:rPr>
        <w:footnoteRef/>
      </w:r>
      <w:r w:rsidRPr="00DF5361">
        <w:rPr>
          <w:rFonts w:ascii="Verdana" w:hAnsi="Verdana" w:cs="Arial"/>
          <w:sz w:val="16"/>
          <w:szCs w:val="16"/>
        </w:rPr>
        <w:t xml:space="preserve">Pod pojęciem wydatku faktycznie poniesionego należy rozumieć wydatek poniesiony w znaczeniu kasowym tj. jako rozchód środków pieniężnych z kasy lub rachunku bankowego, powodujący faktyczny przepływ środków pieniężnych od </w:t>
      </w:r>
      <w:r w:rsidR="00376C9E" w:rsidRPr="00DF5361">
        <w:rPr>
          <w:rFonts w:ascii="Verdana" w:hAnsi="Verdana" w:cs="Arial"/>
          <w:color w:val="000000"/>
          <w:sz w:val="16"/>
          <w:szCs w:val="16"/>
        </w:rPr>
        <w:t xml:space="preserve">beneficjenta </w:t>
      </w:r>
      <w:r w:rsidRPr="00DF5361">
        <w:rPr>
          <w:rFonts w:ascii="Verdana" w:hAnsi="Verdana" w:cs="Arial"/>
          <w:color w:val="000000"/>
          <w:sz w:val="16"/>
          <w:szCs w:val="16"/>
        </w:rPr>
        <w:t>do innego podmiotu.</w:t>
      </w:r>
    </w:p>
  </w:footnote>
  <w:footnote w:id="7">
    <w:p w14:paraId="542B75DA" w14:textId="77777777" w:rsidR="002C4FE9" w:rsidRPr="00024AF1" w:rsidRDefault="002C4FE9" w:rsidP="00253B36">
      <w:pPr>
        <w:pStyle w:val="Tekstprzypisudolnego"/>
        <w:spacing w:line="271" w:lineRule="auto"/>
        <w:rPr>
          <w:rFonts w:ascii="Verdana" w:hAnsi="Verdana" w:cs="Arial"/>
          <w:color w:val="000000"/>
          <w:sz w:val="16"/>
          <w:szCs w:val="16"/>
        </w:rPr>
      </w:pPr>
      <w:r w:rsidRPr="00024AF1">
        <w:rPr>
          <w:rStyle w:val="Odwoanieprzypisudolnego"/>
          <w:rFonts w:ascii="Verdana" w:hAnsi="Verdana" w:cs="Arial"/>
          <w:color w:val="000000"/>
          <w:sz w:val="16"/>
          <w:szCs w:val="16"/>
        </w:rPr>
        <w:footnoteRef/>
      </w:r>
      <w:r w:rsidRPr="00024AF1">
        <w:rPr>
          <w:rFonts w:ascii="Verdana" w:hAnsi="Verdana" w:cs="Arial"/>
          <w:color w:val="000000"/>
          <w:sz w:val="16"/>
          <w:szCs w:val="16"/>
        </w:rPr>
        <w:t xml:space="preserve"> Średni miesięczny dochód brutto wyliczony z ostatnich 3 miesięcy.</w:t>
      </w:r>
    </w:p>
  </w:footnote>
  <w:footnote w:id="8">
    <w:p w14:paraId="2254FFE4" w14:textId="77777777" w:rsidR="00DB53B0" w:rsidRPr="00024AF1" w:rsidRDefault="00DB53B0" w:rsidP="00C644F4">
      <w:pPr>
        <w:pStyle w:val="Tekstprzypisudolnego"/>
        <w:spacing w:line="271" w:lineRule="auto"/>
        <w:rPr>
          <w:rFonts w:ascii="Verdana" w:hAnsi="Verdana" w:cs="Arial"/>
          <w:sz w:val="16"/>
          <w:szCs w:val="16"/>
        </w:rPr>
      </w:pPr>
      <w:r w:rsidRPr="00024AF1">
        <w:rPr>
          <w:rStyle w:val="Odwoanieprzypisudolnego"/>
          <w:rFonts w:ascii="Verdana" w:hAnsi="Verdana" w:cs="Arial"/>
          <w:sz w:val="16"/>
          <w:szCs w:val="16"/>
        </w:rPr>
        <w:footnoteRef/>
      </w:r>
      <w:r w:rsidRPr="00024AF1">
        <w:rPr>
          <w:rFonts w:ascii="Verdana" w:hAnsi="Verdana" w:cs="Arial"/>
          <w:sz w:val="16"/>
          <w:szCs w:val="16"/>
        </w:rPr>
        <w:t xml:space="preserve"> pomocna strona www.prod.ceidg.gov.pl/CEIDG/ceidg.public.ui/Serch.aspx</w:t>
      </w:r>
    </w:p>
    <w:p w14:paraId="31E9A38C" w14:textId="77777777" w:rsidR="00DB53B0" w:rsidRPr="00024AF1" w:rsidRDefault="00DB53B0" w:rsidP="00C644F4">
      <w:pPr>
        <w:pStyle w:val="Tekstprzypisudolnego"/>
        <w:spacing w:line="271" w:lineRule="auto"/>
        <w:rPr>
          <w:rFonts w:ascii="Verdana" w:hAnsi="Verdan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475"/>
    <w:multiLevelType w:val="hybridMultilevel"/>
    <w:tmpl w:val="72989ACE"/>
    <w:lvl w:ilvl="0" w:tplc="3B2C93AA">
      <w:start w:val="1"/>
      <w:numFmt w:val="lowerLetter"/>
      <w:lvlText w:val="%1)"/>
      <w:lvlJc w:val="left"/>
      <w:rPr>
        <w:rFonts w:hint="default"/>
        <w:strike w:val="0"/>
        <w:color w:val="auto"/>
      </w:rPr>
    </w:lvl>
    <w:lvl w:ilvl="1" w:tplc="867006F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213FB"/>
    <w:multiLevelType w:val="hybridMultilevel"/>
    <w:tmpl w:val="C786E6D2"/>
    <w:lvl w:ilvl="0" w:tplc="BF9A19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71985712">
    <w:abstractNumId w:val="1"/>
  </w:num>
  <w:num w:numId="2" w16cid:durableId="87419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BE"/>
    <w:rsid w:val="000062F5"/>
    <w:rsid w:val="00010760"/>
    <w:rsid w:val="00011C2F"/>
    <w:rsid w:val="00012A20"/>
    <w:rsid w:val="0001753E"/>
    <w:rsid w:val="0002031B"/>
    <w:rsid w:val="00022609"/>
    <w:rsid w:val="00024AF1"/>
    <w:rsid w:val="00025C76"/>
    <w:rsid w:val="00026701"/>
    <w:rsid w:val="000310E7"/>
    <w:rsid w:val="00033796"/>
    <w:rsid w:val="00036E73"/>
    <w:rsid w:val="000443B9"/>
    <w:rsid w:val="00044FAF"/>
    <w:rsid w:val="00046C83"/>
    <w:rsid w:val="00053055"/>
    <w:rsid w:val="0005545A"/>
    <w:rsid w:val="00055A15"/>
    <w:rsid w:val="00064A06"/>
    <w:rsid w:val="00072AA5"/>
    <w:rsid w:val="00072BFF"/>
    <w:rsid w:val="00076A8A"/>
    <w:rsid w:val="00077492"/>
    <w:rsid w:val="00082381"/>
    <w:rsid w:val="000856E4"/>
    <w:rsid w:val="00090EB4"/>
    <w:rsid w:val="00092A14"/>
    <w:rsid w:val="00095AEA"/>
    <w:rsid w:val="00096219"/>
    <w:rsid w:val="000A57AA"/>
    <w:rsid w:val="000B2BD7"/>
    <w:rsid w:val="000B33BE"/>
    <w:rsid w:val="000B62E0"/>
    <w:rsid w:val="000B697E"/>
    <w:rsid w:val="000C1378"/>
    <w:rsid w:val="000C6675"/>
    <w:rsid w:val="000D4E13"/>
    <w:rsid w:val="000E01CB"/>
    <w:rsid w:val="000E2434"/>
    <w:rsid w:val="000E4C93"/>
    <w:rsid w:val="000E71D9"/>
    <w:rsid w:val="000F60D8"/>
    <w:rsid w:val="00101E77"/>
    <w:rsid w:val="0010242F"/>
    <w:rsid w:val="001061D3"/>
    <w:rsid w:val="001124D1"/>
    <w:rsid w:val="0011663A"/>
    <w:rsid w:val="00117754"/>
    <w:rsid w:val="00120892"/>
    <w:rsid w:val="001212D7"/>
    <w:rsid w:val="00124C54"/>
    <w:rsid w:val="0012780D"/>
    <w:rsid w:val="001348C8"/>
    <w:rsid w:val="00136CD4"/>
    <w:rsid w:val="00137348"/>
    <w:rsid w:val="00141A49"/>
    <w:rsid w:val="00144230"/>
    <w:rsid w:val="001465BC"/>
    <w:rsid w:val="001632A3"/>
    <w:rsid w:val="00163B61"/>
    <w:rsid w:val="001706E3"/>
    <w:rsid w:val="001712F3"/>
    <w:rsid w:val="001720B4"/>
    <w:rsid w:val="0017308B"/>
    <w:rsid w:val="001745B2"/>
    <w:rsid w:val="00174686"/>
    <w:rsid w:val="00174809"/>
    <w:rsid w:val="0018079D"/>
    <w:rsid w:val="00190A7F"/>
    <w:rsid w:val="001A02E5"/>
    <w:rsid w:val="001A0395"/>
    <w:rsid w:val="001A127F"/>
    <w:rsid w:val="001A3E2C"/>
    <w:rsid w:val="001A3F0D"/>
    <w:rsid w:val="001B6059"/>
    <w:rsid w:val="001B646D"/>
    <w:rsid w:val="001B6DAA"/>
    <w:rsid w:val="001C1143"/>
    <w:rsid w:val="001C208C"/>
    <w:rsid w:val="001C66CF"/>
    <w:rsid w:val="001D00BB"/>
    <w:rsid w:val="001D0584"/>
    <w:rsid w:val="001D0997"/>
    <w:rsid w:val="001D33FE"/>
    <w:rsid w:val="001D54D0"/>
    <w:rsid w:val="001D7A66"/>
    <w:rsid w:val="001E0228"/>
    <w:rsid w:val="001E067F"/>
    <w:rsid w:val="001E0DF2"/>
    <w:rsid w:val="001F291B"/>
    <w:rsid w:val="001F729F"/>
    <w:rsid w:val="00201C1A"/>
    <w:rsid w:val="0020705A"/>
    <w:rsid w:val="00215068"/>
    <w:rsid w:val="002220CB"/>
    <w:rsid w:val="0022225C"/>
    <w:rsid w:val="00224E96"/>
    <w:rsid w:val="00233346"/>
    <w:rsid w:val="00240A3E"/>
    <w:rsid w:val="00240CA8"/>
    <w:rsid w:val="00243037"/>
    <w:rsid w:val="0024332B"/>
    <w:rsid w:val="00250FB1"/>
    <w:rsid w:val="00253B36"/>
    <w:rsid w:val="002561E3"/>
    <w:rsid w:val="00257CDB"/>
    <w:rsid w:val="0026142A"/>
    <w:rsid w:val="002619C2"/>
    <w:rsid w:val="00265293"/>
    <w:rsid w:val="00273A19"/>
    <w:rsid w:val="00277FC6"/>
    <w:rsid w:val="002804F6"/>
    <w:rsid w:val="002818C3"/>
    <w:rsid w:val="002829A3"/>
    <w:rsid w:val="0028620A"/>
    <w:rsid w:val="00286A98"/>
    <w:rsid w:val="00297A01"/>
    <w:rsid w:val="002A49B1"/>
    <w:rsid w:val="002A6530"/>
    <w:rsid w:val="002A7480"/>
    <w:rsid w:val="002B5CEC"/>
    <w:rsid w:val="002C4FE9"/>
    <w:rsid w:val="002C714D"/>
    <w:rsid w:val="002D2403"/>
    <w:rsid w:val="002D736D"/>
    <w:rsid w:val="002E4484"/>
    <w:rsid w:val="002E4C94"/>
    <w:rsid w:val="003024D6"/>
    <w:rsid w:val="003036D7"/>
    <w:rsid w:val="00307EE0"/>
    <w:rsid w:val="003121E0"/>
    <w:rsid w:val="00313124"/>
    <w:rsid w:val="00313B03"/>
    <w:rsid w:val="003351E8"/>
    <w:rsid w:val="00352CEE"/>
    <w:rsid w:val="00364AD9"/>
    <w:rsid w:val="00373D8B"/>
    <w:rsid w:val="00375534"/>
    <w:rsid w:val="0037597A"/>
    <w:rsid w:val="00376C9E"/>
    <w:rsid w:val="00376D80"/>
    <w:rsid w:val="00381D47"/>
    <w:rsid w:val="003823FB"/>
    <w:rsid w:val="00382578"/>
    <w:rsid w:val="00383753"/>
    <w:rsid w:val="003855B1"/>
    <w:rsid w:val="0038651F"/>
    <w:rsid w:val="003871EA"/>
    <w:rsid w:val="0039120E"/>
    <w:rsid w:val="00391689"/>
    <w:rsid w:val="003A3229"/>
    <w:rsid w:val="003B4F2B"/>
    <w:rsid w:val="003B6860"/>
    <w:rsid w:val="003C0D4B"/>
    <w:rsid w:val="003D0E1F"/>
    <w:rsid w:val="003D1E87"/>
    <w:rsid w:val="003D2FCC"/>
    <w:rsid w:val="003D79AA"/>
    <w:rsid w:val="003E7610"/>
    <w:rsid w:val="003F48CF"/>
    <w:rsid w:val="003F5413"/>
    <w:rsid w:val="00401ADA"/>
    <w:rsid w:val="004071F4"/>
    <w:rsid w:val="00415EF8"/>
    <w:rsid w:val="00421ABF"/>
    <w:rsid w:val="004238FB"/>
    <w:rsid w:val="00425326"/>
    <w:rsid w:val="00431060"/>
    <w:rsid w:val="00433CB0"/>
    <w:rsid w:val="00434060"/>
    <w:rsid w:val="00435F50"/>
    <w:rsid w:val="00436D12"/>
    <w:rsid w:val="00436DD6"/>
    <w:rsid w:val="00437301"/>
    <w:rsid w:val="004472ED"/>
    <w:rsid w:val="004512F2"/>
    <w:rsid w:val="004614C9"/>
    <w:rsid w:val="00461E23"/>
    <w:rsid w:val="00464323"/>
    <w:rsid w:val="00470058"/>
    <w:rsid w:val="00470ADB"/>
    <w:rsid w:val="00482C4B"/>
    <w:rsid w:val="0048789D"/>
    <w:rsid w:val="00493D5F"/>
    <w:rsid w:val="00495E50"/>
    <w:rsid w:val="004A4CBE"/>
    <w:rsid w:val="004B1A57"/>
    <w:rsid w:val="004B454A"/>
    <w:rsid w:val="004B4971"/>
    <w:rsid w:val="004B5D20"/>
    <w:rsid w:val="004C1143"/>
    <w:rsid w:val="004C1B38"/>
    <w:rsid w:val="004C6722"/>
    <w:rsid w:val="004C7DFF"/>
    <w:rsid w:val="004D1211"/>
    <w:rsid w:val="004D2449"/>
    <w:rsid w:val="004D6B68"/>
    <w:rsid w:val="004E0850"/>
    <w:rsid w:val="004E7DDB"/>
    <w:rsid w:val="004F222B"/>
    <w:rsid w:val="004F2DB7"/>
    <w:rsid w:val="004F6425"/>
    <w:rsid w:val="004F6683"/>
    <w:rsid w:val="00504565"/>
    <w:rsid w:val="005051C1"/>
    <w:rsid w:val="00516067"/>
    <w:rsid w:val="005214C4"/>
    <w:rsid w:val="00521F3B"/>
    <w:rsid w:val="00524205"/>
    <w:rsid w:val="0052733E"/>
    <w:rsid w:val="00527E5D"/>
    <w:rsid w:val="00536164"/>
    <w:rsid w:val="0054214B"/>
    <w:rsid w:val="00542690"/>
    <w:rsid w:val="0055064C"/>
    <w:rsid w:val="00551EF4"/>
    <w:rsid w:val="005577B6"/>
    <w:rsid w:val="00562544"/>
    <w:rsid w:val="00562D9F"/>
    <w:rsid w:val="00566C89"/>
    <w:rsid w:val="00571886"/>
    <w:rsid w:val="0057236D"/>
    <w:rsid w:val="005731EC"/>
    <w:rsid w:val="00574B34"/>
    <w:rsid w:val="005751D7"/>
    <w:rsid w:val="00587E47"/>
    <w:rsid w:val="00591A76"/>
    <w:rsid w:val="0059387D"/>
    <w:rsid w:val="00594A5C"/>
    <w:rsid w:val="005953E9"/>
    <w:rsid w:val="00597EF8"/>
    <w:rsid w:val="005A70E8"/>
    <w:rsid w:val="005B0415"/>
    <w:rsid w:val="005B4346"/>
    <w:rsid w:val="005B49B4"/>
    <w:rsid w:val="005B5005"/>
    <w:rsid w:val="005C403E"/>
    <w:rsid w:val="005C5855"/>
    <w:rsid w:val="005C6D9A"/>
    <w:rsid w:val="005D7CAB"/>
    <w:rsid w:val="005E1F03"/>
    <w:rsid w:val="005F03ED"/>
    <w:rsid w:val="005F0CA2"/>
    <w:rsid w:val="006011C0"/>
    <w:rsid w:val="00604AA3"/>
    <w:rsid w:val="00604B85"/>
    <w:rsid w:val="00605960"/>
    <w:rsid w:val="00607E20"/>
    <w:rsid w:val="00611C4E"/>
    <w:rsid w:val="00612660"/>
    <w:rsid w:val="006160F5"/>
    <w:rsid w:val="00623C8D"/>
    <w:rsid w:val="00625005"/>
    <w:rsid w:val="00625E4B"/>
    <w:rsid w:val="00626265"/>
    <w:rsid w:val="006304B4"/>
    <w:rsid w:val="00633D77"/>
    <w:rsid w:val="00636B33"/>
    <w:rsid w:val="00636C75"/>
    <w:rsid w:val="00646629"/>
    <w:rsid w:val="00647C39"/>
    <w:rsid w:val="006645E1"/>
    <w:rsid w:val="0066618B"/>
    <w:rsid w:val="00671C46"/>
    <w:rsid w:val="006724BF"/>
    <w:rsid w:val="0067586B"/>
    <w:rsid w:val="00675C88"/>
    <w:rsid w:val="00677218"/>
    <w:rsid w:val="00681193"/>
    <w:rsid w:val="0068160C"/>
    <w:rsid w:val="00681EBD"/>
    <w:rsid w:val="00686D55"/>
    <w:rsid w:val="006919C4"/>
    <w:rsid w:val="006941D0"/>
    <w:rsid w:val="00697FF9"/>
    <w:rsid w:val="006B42F0"/>
    <w:rsid w:val="006B58F1"/>
    <w:rsid w:val="006B7B00"/>
    <w:rsid w:val="006C42AE"/>
    <w:rsid w:val="006C5D9D"/>
    <w:rsid w:val="006D052C"/>
    <w:rsid w:val="006D152A"/>
    <w:rsid w:val="006D4EC7"/>
    <w:rsid w:val="006D5646"/>
    <w:rsid w:val="006D6570"/>
    <w:rsid w:val="006E3291"/>
    <w:rsid w:val="006E5B2D"/>
    <w:rsid w:val="006F1387"/>
    <w:rsid w:val="006F1B1D"/>
    <w:rsid w:val="006F3058"/>
    <w:rsid w:val="006F438E"/>
    <w:rsid w:val="007001BA"/>
    <w:rsid w:val="00702E0B"/>
    <w:rsid w:val="00703696"/>
    <w:rsid w:val="00703870"/>
    <w:rsid w:val="00716506"/>
    <w:rsid w:val="007236DD"/>
    <w:rsid w:val="00731172"/>
    <w:rsid w:val="00732026"/>
    <w:rsid w:val="00735A32"/>
    <w:rsid w:val="00735A81"/>
    <w:rsid w:val="00741052"/>
    <w:rsid w:val="0075192F"/>
    <w:rsid w:val="007541CA"/>
    <w:rsid w:val="00761667"/>
    <w:rsid w:val="00762056"/>
    <w:rsid w:val="00763120"/>
    <w:rsid w:val="00770017"/>
    <w:rsid w:val="0077031B"/>
    <w:rsid w:val="007949D2"/>
    <w:rsid w:val="007975FC"/>
    <w:rsid w:val="007A171E"/>
    <w:rsid w:val="007A7431"/>
    <w:rsid w:val="007B0AAA"/>
    <w:rsid w:val="007B765F"/>
    <w:rsid w:val="007B7950"/>
    <w:rsid w:val="007B7BDA"/>
    <w:rsid w:val="007C076E"/>
    <w:rsid w:val="007C0C48"/>
    <w:rsid w:val="007C2129"/>
    <w:rsid w:val="007C7238"/>
    <w:rsid w:val="007C7E67"/>
    <w:rsid w:val="007D17BF"/>
    <w:rsid w:val="007D3BE9"/>
    <w:rsid w:val="007D5372"/>
    <w:rsid w:val="007E03D9"/>
    <w:rsid w:val="007E4063"/>
    <w:rsid w:val="007E56F2"/>
    <w:rsid w:val="007F14D3"/>
    <w:rsid w:val="00800688"/>
    <w:rsid w:val="00800975"/>
    <w:rsid w:val="00805E89"/>
    <w:rsid w:val="008139BA"/>
    <w:rsid w:val="00813D68"/>
    <w:rsid w:val="0081525D"/>
    <w:rsid w:val="00816144"/>
    <w:rsid w:val="00820757"/>
    <w:rsid w:val="008351CE"/>
    <w:rsid w:val="00841BFF"/>
    <w:rsid w:val="00842F6E"/>
    <w:rsid w:val="00850F0A"/>
    <w:rsid w:val="00851B20"/>
    <w:rsid w:val="00851CE4"/>
    <w:rsid w:val="00852D65"/>
    <w:rsid w:val="00863E53"/>
    <w:rsid w:val="008651F2"/>
    <w:rsid w:val="0087073B"/>
    <w:rsid w:val="00873B83"/>
    <w:rsid w:val="00877A62"/>
    <w:rsid w:val="00877ED5"/>
    <w:rsid w:val="00884BB2"/>
    <w:rsid w:val="00887FE7"/>
    <w:rsid w:val="0089629C"/>
    <w:rsid w:val="008964D7"/>
    <w:rsid w:val="008A0884"/>
    <w:rsid w:val="008B0283"/>
    <w:rsid w:val="008B1C2B"/>
    <w:rsid w:val="008B1C8C"/>
    <w:rsid w:val="008C3E56"/>
    <w:rsid w:val="008C4BD7"/>
    <w:rsid w:val="008C5091"/>
    <w:rsid w:val="008C6E1F"/>
    <w:rsid w:val="008D51FD"/>
    <w:rsid w:val="008D57AE"/>
    <w:rsid w:val="008D5ECE"/>
    <w:rsid w:val="008D62EF"/>
    <w:rsid w:val="008D6E71"/>
    <w:rsid w:val="008D78CA"/>
    <w:rsid w:val="008E55DA"/>
    <w:rsid w:val="008E7AFE"/>
    <w:rsid w:val="008F0C31"/>
    <w:rsid w:val="008F0F02"/>
    <w:rsid w:val="008F1197"/>
    <w:rsid w:val="008F1D5B"/>
    <w:rsid w:val="008F2D82"/>
    <w:rsid w:val="008F4651"/>
    <w:rsid w:val="00906630"/>
    <w:rsid w:val="00915B63"/>
    <w:rsid w:val="00916C91"/>
    <w:rsid w:val="0091709A"/>
    <w:rsid w:val="00921FFF"/>
    <w:rsid w:val="009243CB"/>
    <w:rsid w:val="00925BCF"/>
    <w:rsid w:val="00930AA8"/>
    <w:rsid w:val="009326BF"/>
    <w:rsid w:val="00935947"/>
    <w:rsid w:val="00940BDA"/>
    <w:rsid w:val="00947D66"/>
    <w:rsid w:val="0095082A"/>
    <w:rsid w:val="00953D4A"/>
    <w:rsid w:val="00957DC8"/>
    <w:rsid w:val="0096144C"/>
    <w:rsid w:val="009617B0"/>
    <w:rsid w:val="0096297A"/>
    <w:rsid w:val="009761D7"/>
    <w:rsid w:val="00984B19"/>
    <w:rsid w:val="00984B27"/>
    <w:rsid w:val="00985C2C"/>
    <w:rsid w:val="0098768C"/>
    <w:rsid w:val="009912B7"/>
    <w:rsid w:val="00995E74"/>
    <w:rsid w:val="00997236"/>
    <w:rsid w:val="009A4D2F"/>
    <w:rsid w:val="009A6DAC"/>
    <w:rsid w:val="009B435B"/>
    <w:rsid w:val="009C4031"/>
    <w:rsid w:val="009C603C"/>
    <w:rsid w:val="009C6109"/>
    <w:rsid w:val="009C7A33"/>
    <w:rsid w:val="009D2259"/>
    <w:rsid w:val="009D2D7B"/>
    <w:rsid w:val="009D4200"/>
    <w:rsid w:val="009D7848"/>
    <w:rsid w:val="009E1ADE"/>
    <w:rsid w:val="009E6176"/>
    <w:rsid w:val="009F25D2"/>
    <w:rsid w:val="00A01883"/>
    <w:rsid w:val="00A052A9"/>
    <w:rsid w:val="00A06E97"/>
    <w:rsid w:val="00A159F7"/>
    <w:rsid w:val="00A233B2"/>
    <w:rsid w:val="00A2344A"/>
    <w:rsid w:val="00A25242"/>
    <w:rsid w:val="00A36753"/>
    <w:rsid w:val="00A55927"/>
    <w:rsid w:val="00A7608C"/>
    <w:rsid w:val="00A845E2"/>
    <w:rsid w:val="00A906A0"/>
    <w:rsid w:val="00A917D3"/>
    <w:rsid w:val="00A92209"/>
    <w:rsid w:val="00AA2D97"/>
    <w:rsid w:val="00AB6850"/>
    <w:rsid w:val="00AB7543"/>
    <w:rsid w:val="00AC0ABD"/>
    <w:rsid w:val="00AC58E5"/>
    <w:rsid w:val="00AC66ED"/>
    <w:rsid w:val="00AC681E"/>
    <w:rsid w:val="00AD08B8"/>
    <w:rsid w:val="00AD1093"/>
    <w:rsid w:val="00AD5E0F"/>
    <w:rsid w:val="00AD60BE"/>
    <w:rsid w:val="00AD7330"/>
    <w:rsid w:val="00AE3689"/>
    <w:rsid w:val="00AE5F18"/>
    <w:rsid w:val="00AF6069"/>
    <w:rsid w:val="00B052FA"/>
    <w:rsid w:val="00B05708"/>
    <w:rsid w:val="00B127C7"/>
    <w:rsid w:val="00B13EB3"/>
    <w:rsid w:val="00B17308"/>
    <w:rsid w:val="00B20912"/>
    <w:rsid w:val="00B37AA8"/>
    <w:rsid w:val="00B4137E"/>
    <w:rsid w:val="00B42C73"/>
    <w:rsid w:val="00B47A94"/>
    <w:rsid w:val="00B56373"/>
    <w:rsid w:val="00B63BF7"/>
    <w:rsid w:val="00B657B1"/>
    <w:rsid w:val="00B70CE8"/>
    <w:rsid w:val="00B73F69"/>
    <w:rsid w:val="00B80121"/>
    <w:rsid w:val="00B83438"/>
    <w:rsid w:val="00B8414B"/>
    <w:rsid w:val="00B85E87"/>
    <w:rsid w:val="00B94581"/>
    <w:rsid w:val="00BA1785"/>
    <w:rsid w:val="00BA54EA"/>
    <w:rsid w:val="00BB6819"/>
    <w:rsid w:val="00BD04DB"/>
    <w:rsid w:val="00BE36A4"/>
    <w:rsid w:val="00BF3712"/>
    <w:rsid w:val="00BF68B5"/>
    <w:rsid w:val="00BF7A36"/>
    <w:rsid w:val="00BF7CD2"/>
    <w:rsid w:val="00C04698"/>
    <w:rsid w:val="00C064C8"/>
    <w:rsid w:val="00C071E4"/>
    <w:rsid w:val="00C21931"/>
    <w:rsid w:val="00C22443"/>
    <w:rsid w:val="00C277C1"/>
    <w:rsid w:val="00C30357"/>
    <w:rsid w:val="00C534A4"/>
    <w:rsid w:val="00C56ACE"/>
    <w:rsid w:val="00C63B06"/>
    <w:rsid w:val="00C644F4"/>
    <w:rsid w:val="00C717C3"/>
    <w:rsid w:val="00C732DA"/>
    <w:rsid w:val="00C7757C"/>
    <w:rsid w:val="00C81B01"/>
    <w:rsid w:val="00C84A23"/>
    <w:rsid w:val="00C84C6A"/>
    <w:rsid w:val="00C90826"/>
    <w:rsid w:val="00C92957"/>
    <w:rsid w:val="00CA2601"/>
    <w:rsid w:val="00CA3BD8"/>
    <w:rsid w:val="00CA6EC2"/>
    <w:rsid w:val="00CA78AF"/>
    <w:rsid w:val="00CB1BE5"/>
    <w:rsid w:val="00CB7FD6"/>
    <w:rsid w:val="00CD4159"/>
    <w:rsid w:val="00CD4509"/>
    <w:rsid w:val="00CD5F3D"/>
    <w:rsid w:val="00CE0FAD"/>
    <w:rsid w:val="00CE36FF"/>
    <w:rsid w:val="00CE5DF8"/>
    <w:rsid w:val="00CF00FB"/>
    <w:rsid w:val="00CF720C"/>
    <w:rsid w:val="00D00284"/>
    <w:rsid w:val="00D07171"/>
    <w:rsid w:val="00D128C6"/>
    <w:rsid w:val="00D13CE9"/>
    <w:rsid w:val="00D150CD"/>
    <w:rsid w:val="00D16717"/>
    <w:rsid w:val="00D31460"/>
    <w:rsid w:val="00D31733"/>
    <w:rsid w:val="00D404C6"/>
    <w:rsid w:val="00D4264F"/>
    <w:rsid w:val="00D51D6B"/>
    <w:rsid w:val="00D54567"/>
    <w:rsid w:val="00D55145"/>
    <w:rsid w:val="00D573FE"/>
    <w:rsid w:val="00D5773C"/>
    <w:rsid w:val="00D6141E"/>
    <w:rsid w:val="00D769FE"/>
    <w:rsid w:val="00D81C02"/>
    <w:rsid w:val="00D86547"/>
    <w:rsid w:val="00D87694"/>
    <w:rsid w:val="00D8771D"/>
    <w:rsid w:val="00D90130"/>
    <w:rsid w:val="00D96BB6"/>
    <w:rsid w:val="00DA3C7D"/>
    <w:rsid w:val="00DA3FA7"/>
    <w:rsid w:val="00DB0846"/>
    <w:rsid w:val="00DB53B0"/>
    <w:rsid w:val="00DB7004"/>
    <w:rsid w:val="00DB75E1"/>
    <w:rsid w:val="00DC3AFD"/>
    <w:rsid w:val="00DD11E8"/>
    <w:rsid w:val="00DD1B35"/>
    <w:rsid w:val="00DD1E6E"/>
    <w:rsid w:val="00DD2578"/>
    <w:rsid w:val="00DD31BA"/>
    <w:rsid w:val="00DE04AB"/>
    <w:rsid w:val="00DF0E75"/>
    <w:rsid w:val="00DF3E4E"/>
    <w:rsid w:val="00DF5361"/>
    <w:rsid w:val="00DF6490"/>
    <w:rsid w:val="00DF68C0"/>
    <w:rsid w:val="00DF7F2A"/>
    <w:rsid w:val="00E00FDD"/>
    <w:rsid w:val="00E10BFF"/>
    <w:rsid w:val="00E11930"/>
    <w:rsid w:val="00E1272F"/>
    <w:rsid w:val="00E14066"/>
    <w:rsid w:val="00E20D58"/>
    <w:rsid w:val="00E21830"/>
    <w:rsid w:val="00E26581"/>
    <w:rsid w:val="00E314BD"/>
    <w:rsid w:val="00E33FE8"/>
    <w:rsid w:val="00E369E5"/>
    <w:rsid w:val="00E403AF"/>
    <w:rsid w:val="00E42A0B"/>
    <w:rsid w:val="00E45E04"/>
    <w:rsid w:val="00E527BB"/>
    <w:rsid w:val="00E562CF"/>
    <w:rsid w:val="00E605BC"/>
    <w:rsid w:val="00E64815"/>
    <w:rsid w:val="00E708EE"/>
    <w:rsid w:val="00E73596"/>
    <w:rsid w:val="00E74CE1"/>
    <w:rsid w:val="00E75164"/>
    <w:rsid w:val="00E81930"/>
    <w:rsid w:val="00E850BB"/>
    <w:rsid w:val="00E86736"/>
    <w:rsid w:val="00E968D3"/>
    <w:rsid w:val="00EA0781"/>
    <w:rsid w:val="00EA0D71"/>
    <w:rsid w:val="00EA22DC"/>
    <w:rsid w:val="00EA41E5"/>
    <w:rsid w:val="00EB1035"/>
    <w:rsid w:val="00EB441F"/>
    <w:rsid w:val="00EB5710"/>
    <w:rsid w:val="00EB5B9C"/>
    <w:rsid w:val="00EC00FD"/>
    <w:rsid w:val="00ED7EF9"/>
    <w:rsid w:val="00EE413B"/>
    <w:rsid w:val="00EE546D"/>
    <w:rsid w:val="00EE5DAD"/>
    <w:rsid w:val="00EE6C27"/>
    <w:rsid w:val="00EF0C2F"/>
    <w:rsid w:val="00EF36F0"/>
    <w:rsid w:val="00F13095"/>
    <w:rsid w:val="00F14C74"/>
    <w:rsid w:val="00F15BC9"/>
    <w:rsid w:val="00F23CFE"/>
    <w:rsid w:val="00F2520F"/>
    <w:rsid w:val="00F300B3"/>
    <w:rsid w:val="00F3537C"/>
    <w:rsid w:val="00F3544B"/>
    <w:rsid w:val="00F35F9B"/>
    <w:rsid w:val="00F3654B"/>
    <w:rsid w:val="00F520A1"/>
    <w:rsid w:val="00F542C2"/>
    <w:rsid w:val="00F57CD8"/>
    <w:rsid w:val="00F57FAC"/>
    <w:rsid w:val="00F6267E"/>
    <w:rsid w:val="00F63031"/>
    <w:rsid w:val="00F65E72"/>
    <w:rsid w:val="00F738B3"/>
    <w:rsid w:val="00F775BF"/>
    <w:rsid w:val="00F77FDC"/>
    <w:rsid w:val="00F81CFB"/>
    <w:rsid w:val="00F820B8"/>
    <w:rsid w:val="00F8363C"/>
    <w:rsid w:val="00F87EF0"/>
    <w:rsid w:val="00F90515"/>
    <w:rsid w:val="00F90B2A"/>
    <w:rsid w:val="00F933A9"/>
    <w:rsid w:val="00F979A0"/>
    <w:rsid w:val="00FB4866"/>
    <w:rsid w:val="00FB4BD0"/>
    <w:rsid w:val="00FB5289"/>
    <w:rsid w:val="00FC7758"/>
    <w:rsid w:val="00FC775F"/>
    <w:rsid w:val="00FD0BA3"/>
    <w:rsid w:val="00FD0BFC"/>
    <w:rsid w:val="00FD12F5"/>
    <w:rsid w:val="00FD2642"/>
    <w:rsid w:val="00FD3FCC"/>
    <w:rsid w:val="00FD44F6"/>
    <w:rsid w:val="00FD48BE"/>
    <w:rsid w:val="00FD5547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DEF0"/>
  <w15:chartTrackingRefBased/>
  <w15:docId w15:val="{2DE4EC1D-F1CF-4262-8C7A-58B000C2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CB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3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A4CBE"/>
    <w:rPr>
      <w:vertAlign w:val="superscript"/>
    </w:rPr>
  </w:style>
  <w:style w:type="character" w:styleId="Odwoanieprzypisudolnego">
    <w:name w:val="footnote reference"/>
    <w:uiPriority w:val="99"/>
    <w:semiHidden/>
    <w:rsid w:val="004A4CB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A4CBE"/>
    <w:pPr>
      <w:autoSpaceDE w:val="0"/>
      <w:jc w:val="both"/>
    </w:pPr>
    <w:rPr>
      <w:rFonts w:ascii="Bookman Old Style" w:hAnsi="Bookman Old Style"/>
      <w:color w:val="000000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A4CBE"/>
    <w:rPr>
      <w:rFonts w:ascii="Bookman Old Style" w:hAnsi="Bookman Old Style" w:cs="Times New Roman"/>
      <w:color w:val="000000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A4CB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A4CBE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topka">
    <w:name w:val="footer"/>
    <w:basedOn w:val="Normalny"/>
    <w:link w:val="StopkaZnak1"/>
    <w:uiPriority w:val="99"/>
    <w:rsid w:val="004A4CBE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1">
    <w:name w:val="Stopka Znak1"/>
    <w:link w:val="Stopka"/>
    <w:uiPriority w:val="99"/>
    <w:locked/>
    <w:rsid w:val="004A4CBE"/>
    <w:rPr>
      <w:rFonts w:ascii="Times New Roman" w:hAnsi="Times New Roman"/>
      <w:sz w:val="24"/>
      <w:lang w:val="x-none" w:eastAsia="ar-SA" w:bidi="ar-SA"/>
    </w:rPr>
  </w:style>
  <w:style w:type="character" w:customStyle="1" w:styleId="StopkaZnak">
    <w:name w:val="Stopka Znak"/>
    <w:uiPriority w:val="99"/>
    <w:rsid w:val="004A4CBE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Hipercze">
    <w:name w:val="Hyperlink"/>
    <w:uiPriority w:val="99"/>
    <w:unhideWhenUsed/>
    <w:rsid w:val="004A4CBE"/>
    <w:rPr>
      <w:color w:val="0000FF"/>
      <w:u w:val="single"/>
    </w:rPr>
  </w:style>
  <w:style w:type="paragraph" w:styleId="Mapadokumentu">
    <w:name w:val="Document Map"/>
    <w:basedOn w:val="Normalny"/>
    <w:semiHidden/>
    <w:rsid w:val="00072BF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121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80121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2E4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4C9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2E4C94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4C94"/>
    <w:rPr>
      <w:rFonts w:ascii="Times New Roman" w:hAnsi="Times New Roman"/>
      <w:b/>
      <w:bCs/>
      <w:lang w:eastAsia="ar-SA"/>
    </w:rPr>
  </w:style>
  <w:style w:type="character" w:customStyle="1" w:styleId="tm-p-em1">
    <w:name w:val="tm-p-em1"/>
    <w:rsid w:val="00313B03"/>
    <w:rPr>
      <w:b/>
      <w:bCs/>
      <w:sz w:val="18"/>
      <w:szCs w:val="18"/>
      <w:shd w:val="clear" w:color="auto" w:fill="FFE5AE"/>
      <w:vertAlign w:val="baseline"/>
    </w:rPr>
  </w:style>
  <w:style w:type="character" w:customStyle="1" w:styleId="tm-p-">
    <w:name w:val="tm-p-"/>
    <w:rsid w:val="00313B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81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6819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BB68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6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326BF"/>
    <w:rPr>
      <w:rFonts w:ascii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DF536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.gov.pl" TargetMode="External"/><Relationship Id="rId1" Type="http://schemas.openxmlformats.org/officeDocument/2006/relationships/hyperlink" Target="http://www.klasyfikac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ED6D-8CCD-4261-B3F2-E06A2970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5134</Words>
  <Characters>33801</Characters>
  <Application>Microsoft Office Word</Application>
  <DocSecurity>0</DocSecurity>
  <Lines>281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s a d y</vt:lpstr>
    </vt:vector>
  </TitlesOfParts>
  <Company/>
  <LinksUpToDate>false</LinksUpToDate>
  <CharactersWithSpaces>38858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a d y</dc:title>
  <dc:subject/>
  <dc:creator>Mateusz Pasternak</dc:creator>
  <cp:keywords/>
  <dc:description/>
  <cp:lastModifiedBy>mateusz pasternak</cp:lastModifiedBy>
  <cp:revision>52</cp:revision>
  <cp:lastPrinted>2024-01-23T08:02:00Z</cp:lastPrinted>
  <dcterms:created xsi:type="dcterms:W3CDTF">2023-12-22T09:38:00Z</dcterms:created>
  <dcterms:modified xsi:type="dcterms:W3CDTF">2024-01-30T08:20:00Z</dcterms:modified>
</cp:coreProperties>
</file>