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7205"/>
      </w:tblGrid>
      <w:tr w:rsidR="00994E8E" w:rsidRPr="00994E8E" w:rsidTr="002574D7">
        <w:trPr>
          <w:trHeight w:hRule="exact" w:val="1417"/>
          <w:tblCellSpacing w:w="15" w:type="dxa"/>
        </w:trPr>
        <w:tc>
          <w:tcPr>
            <w:tcW w:w="10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7173AB" w:rsidRDefault="007173AB" w:rsidP="0069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OGŁOSZENIE O NABORZE WNIOSKÓW PRACODAWCÓW </w:t>
            </w:r>
            <w:r w:rsidR="007173AB"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 PRZYZNANIE ŚRODKÓW </w:t>
            </w:r>
            <w:r w:rsidR="007173AB"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 KRAJOWEG</w:t>
            </w:r>
            <w:r w:rsidR="00491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</w:t>
            </w:r>
            <w:r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FUNDUSZU SZKOLENIOWEGO W 201</w:t>
            </w:r>
            <w:r w:rsidR="00CC7E28"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9</w:t>
            </w:r>
            <w:r w:rsidRPr="00CC7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r.</w:t>
            </w: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2 pkt 1 Rozporządzenia Ministra Pracy i Polityki Społecznej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14 maja 2014r. w sprawie przyznawania środków z Krajowego Funduszu Szkoleniowego oraz Wytycznych kierunkowych MRPiPS</w:t>
            </w:r>
          </w:p>
        </w:tc>
      </w:tr>
      <w:tr w:rsidR="00994E8E" w:rsidRPr="00994E8E" w:rsidTr="002574D7">
        <w:trPr>
          <w:trHeight w:hRule="exact" w:val="624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C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może się ubiegać </w:t>
            </w:r>
            <w:r w:rsidR="007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środki KFS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7173AB" w:rsidRDefault="00994E8E" w:rsidP="00717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Pracodawca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który spełnia jeden z priorytetów ministra </w:t>
            </w:r>
          </w:p>
        </w:tc>
      </w:tr>
      <w:tr w:rsidR="00D324A0" w:rsidRPr="00994E8E" w:rsidTr="005169DB">
        <w:trPr>
          <w:trHeight w:hRule="exact" w:val="3248"/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24A0" w:rsidRPr="00994E8E" w:rsidRDefault="00D324A0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Priorytety wydatkowania środków KFS w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9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określone przez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inistra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Rodziny, 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Pracy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 Polityki Społecznej</w:t>
            </w:r>
          </w:p>
          <w:p w:rsidR="00D324A0" w:rsidRPr="00994E8E" w:rsidRDefault="00D324A0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A0" w:rsidRDefault="00D324A0" w:rsidP="00455D8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Wsparcie kształcenia ustawicznego w zidentyfikowanych </w:t>
            </w: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danym powiecie lub województwie zawodach deficytowych.</w:t>
            </w:r>
          </w:p>
          <w:p w:rsidR="00D324A0" w:rsidRPr="00455D82" w:rsidRDefault="00D324A0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Wykaz źródeł stanowiących podstawę oceny zawodów deficytowych:</w:t>
            </w:r>
          </w:p>
          <w:p w:rsidR="00D324A0" w:rsidRPr="000A1EC8" w:rsidRDefault="00D324A0" w:rsidP="000A1EC8">
            <w:pPr>
              <w:pStyle w:val="Tekstprzypisudolnego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b/>
                <w:lang w:val="pl-PL"/>
              </w:rPr>
            </w:pPr>
            <w:r w:rsidRPr="009550DA">
              <w:rPr>
                <w:rFonts w:ascii="Arial" w:hAnsi="Arial" w:cs="Arial"/>
                <w:b/>
                <w:lang w:val="pl-PL"/>
              </w:rPr>
              <w:t>Barometr zawodów – prognoza na rok 201</w:t>
            </w:r>
            <w:r>
              <w:rPr>
                <w:rFonts w:ascii="Arial" w:hAnsi="Arial" w:cs="Arial"/>
                <w:b/>
                <w:lang w:val="pl-PL"/>
              </w:rPr>
              <w:t>9</w:t>
            </w:r>
          </w:p>
          <w:p w:rsidR="00D324A0" w:rsidRPr="00823426" w:rsidRDefault="00D324A0" w:rsidP="00823426">
            <w:pPr>
              <w:pStyle w:val="Tekstprzypisudolnego"/>
              <w:ind w:left="0" w:firstLine="0"/>
              <w:jc w:val="both"/>
              <w:rPr>
                <w:rStyle w:val="Hipercze"/>
                <w:rFonts w:ascii="Arial" w:hAnsi="Arial" w:cs="Arial"/>
                <w:b/>
                <w:color w:val="auto"/>
                <w:sz w:val="17"/>
                <w:szCs w:val="17"/>
                <w:u w:val="none"/>
                <w:lang w:val="pl-PL"/>
              </w:rPr>
            </w:pPr>
          </w:p>
          <w:p w:rsidR="00D324A0" w:rsidRDefault="00D324A0" w:rsidP="004915D4">
            <w:pPr>
              <w:pStyle w:val="Tekstprzypisudolnego"/>
              <w:numPr>
                <w:ilvl w:val="0"/>
                <w:numId w:val="5"/>
              </w:numPr>
              <w:ind w:left="1485" w:hanging="284"/>
              <w:jc w:val="both"/>
              <w:rPr>
                <w:rFonts w:eastAsia="Times New Roman" w:cs="Times New Roman"/>
                <w:lang w:val="pl-PL" w:eastAsia="pl-PL"/>
              </w:rPr>
            </w:pPr>
            <w:hyperlink r:id="rId5" w:history="1">
              <w:r w:rsidRPr="00651DD3">
                <w:rPr>
                  <w:rStyle w:val="Hipercze"/>
                  <w:rFonts w:eastAsia="Times New Roman" w:cs="Times New Roman"/>
                  <w:lang w:val="pl-PL" w:eastAsia="pl-PL"/>
                </w:rPr>
                <w:t>https://barometrzawodow.pl/pl/dolnoslaskie/prognozy-dla-powiatow/2019/dolnoslaskie.18......1.5-4.1..0.1.1.p_1</w:t>
              </w:r>
            </w:hyperlink>
            <w:r w:rsidRPr="004915D4">
              <w:rPr>
                <w:rFonts w:eastAsia="Times New Roman" w:cs="Times New Roman"/>
                <w:lang w:val="pl-PL" w:eastAsia="pl-PL"/>
              </w:rPr>
              <w:t>.</w:t>
            </w:r>
          </w:p>
          <w:p w:rsidR="00D324A0" w:rsidRDefault="00D324A0" w:rsidP="004915D4">
            <w:pPr>
              <w:pStyle w:val="Tekstprzypisudolnego"/>
              <w:numPr>
                <w:ilvl w:val="0"/>
                <w:numId w:val="5"/>
              </w:numPr>
              <w:ind w:left="1485" w:hanging="284"/>
              <w:jc w:val="both"/>
              <w:rPr>
                <w:rFonts w:eastAsia="Times New Roman" w:cs="Times New Roman"/>
                <w:lang w:val="pl-PL" w:eastAsia="pl-PL"/>
              </w:rPr>
            </w:pPr>
            <w:hyperlink r:id="rId6" w:history="1">
              <w:r w:rsidRPr="00651DD3">
                <w:rPr>
                  <w:rStyle w:val="Hipercze"/>
                  <w:rFonts w:eastAsia="Times New Roman" w:cs="Times New Roman"/>
                  <w:lang w:val="pl-PL" w:eastAsia="pl-PL"/>
                </w:rPr>
                <w:t>https://barometrzawodow.pl/pl/dolnoslaskie/prognozy-dla-powiatow/2019/dzierzoniowski.18..24....1.5-4...0.1.1.24</w:t>
              </w:r>
            </w:hyperlink>
            <w:r w:rsidRPr="004915D4">
              <w:rPr>
                <w:rFonts w:eastAsia="Times New Roman" w:cs="Times New Roman"/>
                <w:lang w:val="pl-PL" w:eastAsia="pl-PL"/>
              </w:rPr>
              <w:t>.</w:t>
            </w:r>
          </w:p>
          <w:p w:rsidR="00D324A0" w:rsidRDefault="00D324A0" w:rsidP="004915D4">
            <w:pPr>
              <w:pStyle w:val="Tekstprzypisudolnego"/>
              <w:ind w:left="1485" w:firstLine="0"/>
              <w:jc w:val="both"/>
              <w:rPr>
                <w:rFonts w:eastAsia="Times New Roman" w:cs="Times New Roman"/>
                <w:lang w:val="pl-PL" w:eastAsia="pl-PL"/>
              </w:rPr>
            </w:pPr>
          </w:p>
          <w:p w:rsidR="00D324A0" w:rsidRPr="004915D4" w:rsidRDefault="00D324A0" w:rsidP="004915D4">
            <w:pPr>
              <w:pStyle w:val="Tekstprzypisudolnego"/>
              <w:ind w:left="1071" w:firstLine="0"/>
              <w:jc w:val="both"/>
              <w:rPr>
                <w:rFonts w:eastAsia="Times New Roman" w:cs="Times New Roman"/>
                <w:lang w:val="pl-PL" w:eastAsia="pl-PL"/>
              </w:rPr>
            </w:pPr>
          </w:p>
        </w:tc>
      </w:tr>
      <w:tr w:rsidR="00D324A0" w:rsidRPr="00994E8E" w:rsidTr="005169DB">
        <w:trPr>
          <w:trHeight w:hRule="exact" w:val="873"/>
          <w:tblCellSpacing w:w="15" w:type="dxa"/>
        </w:trPr>
        <w:tc>
          <w:tcPr>
            <w:tcW w:w="33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24A0" w:rsidRPr="00994E8E" w:rsidRDefault="00D324A0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4A0" w:rsidRPr="00994E8E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Wsparcie kształcenia ustawicznego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osób, które nie posiadają świadectwa dojrzałości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D324A0" w:rsidRPr="00994E8E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24A0" w:rsidRPr="00994E8E" w:rsidTr="005169DB">
        <w:trPr>
          <w:trHeight w:val="2425"/>
          <w:tblCellSpacing w:w="15" w:type="dxa"/>
        </w:trPr>
        <w:tc>
          <w:tcPr>
            <w:tcW w:w="33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24A0" w:rsidRPr="00994E8E" w:rsidRDefault="00D324A0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4A0" w:rsidRPr="00994E8E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Wsparcie kształcenia ustawicznego pracowników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pochodzących     z grup zagrożonych ubóstwem lub wykluczeniem społecznym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zatrudnionych w podmiotach posiadających status przedsiębiorstwa społecznego, wskazanych na liście przedsiębiorstw społecznych prowadzonej przez MRPiPS, członków lub pracowników spółdzielni socjalnych pochodzących z grup, o których mowa w art.4 ust 1 ustawy o spółdzielniach socjalnych lub pracowników Zakładów Aktywności Zawodowej.</w:t>
            </w:r>
          </w:p>
        </w:tc>
      </w:tr>
      <w:tr w:rsidR="00D324A0" w:rsidRPr="00994E8E" w:rsidTr="005169DB">
        <w:trPr>
          <w:trHeight w:hRule="exact" w:val="1215"/>
          <w:tblCellSpacing w:w="15" w:type="dxa"/>
        </w:trPr>
        <w:tc>
          <w:tcPr>
            <w:tcW w:w="33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4A0" w:rsidRPr="00994E8E" w:rsidRDefault="00D324A0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4A0" w:rsidRPr="00F86762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867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Wsparcie kształcenia ustawicznego osób, które mogą udokumentować wykonywanie przez co najmniej 15 lat prac             w szczególnych warunkach lub o szczególnym charakterze, a którym nie przysługuje prawo do emerytury pomostowej.</w:t>
            </w:r>
          </w:p>
        </w:tc>
      </w:tr>
      <w:tr w:rsidR="00D324A0" w:rsidRPr="00994E8E" w:rsidTr="00CC7E28">
        <w:trPr>
          <w:trHeight w:hRule="exact" w:val="1492"/>
          <w:tblCellSpacing w:w="15" w:type="dxa"/>
        </w:trPr>
        <w:tc>
          <w:tcPr>
            <w:tcW w:w="33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24A0" w:rsidRPr="00994E8E" w:rsidRDefault="00D324A0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4A0" w:rsidRPr="00CC7E28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Wsparcie kształcenia ustawicznego instruktorów praktycznej nauki zawodu, nauczycieli kształcenia zawodowego oraz pozostałych nauczycieli, o ile podjęcie kształcenia ustawicznego umożliwi im pozostanie w zatrudnieniu.</w:t>
            </w:r>
          </w:p>
        </w:tc>
      </w:tr>
      <w:tr w:rsidR="00D324A0" w:rsidRPr="00994E8E" w:rsidTr="00CC7E28">
        <w:trPr>
          <w:trHeight w:hRule="exact" w:val="676"/>
          <w:tblCellSpacing w:w="15" w:type="dxa"/>
        </w:trPr>
        <w:tc>
          <w:tcPr>
            <w:tcW w:w="33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4A0" w:rsidRPr="00994E8E" w:rsidRDefault="00D324A0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4A0" w:rsidRPr="00CC7E28" w:rsidRDefault="00D324A0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Wsparcie kształcenia ustawicznego osób po 45 roku życia.</w:t>
            </w:r>
          </w:p>
        </w:tc>
      </w:tr>
      <w:tr w:rsidR="00994E8E" w:rsidRPr="00994E8E" w:rsidTr="00DC3308">
        <w:trPr>
          <w:trHeight w:hRule="exact" w:val="1535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766ACA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6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Termin naboru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CC3E65" w:rsidRDefault="00766ACA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23 styczeń </w:t>
            </w:r>
            <w:r w:rsidR="00994E8E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</w:t>
            </w:r>
            <w:r w:rsidR="00684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0</w:t>
            </w:r>
            <w:r w:rsidR="00971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1</w:t>
            </w:r>
            <w:r w:rsidR="00994E8E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</w:t>
            </w:r>
            <w:r w:rsidR="00684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luty</w:t>
            </w:r>
            <w:r w:rsidR="00994E8E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201</w:t>
            </w:r>
            <w:r w:rsidR="00CC7E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9</w:t>
            </w:r>
            <w:r w:rsidR="00994E8E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r.</w:t>
            </w:r>
          </w:p>
          <w:p w:rsid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Kompletne wnioski powinny zostać złożone w</w:t>
            </w:r>
            <w:r w:rsidR="00D324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wersji papierowej, </w:t>
            </w:r>
            <w:r w:rsidR="00D324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terminie trwania naboru, w godzinach pracy PUP tj.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do 1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sekretariacie Powiatowego Urzędu Pracy w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Dzierżoniowie, Rynek 27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66ACA" w:rsidRDefault="00766ACA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ACA" w:rsidRPr="00994E8E" w:rsidRDefault="00766ACA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2574D7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D20946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imity dofinansowania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201</w:t>
            </w:r>
            <w:r w:rsidR="0076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Finansowany będzie koszt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jednego pracownika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wysokości </w:t>
            </w:r>
            <w:r w:rsidR="006C39E2" w:rsidRPr="000A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 zł.</w:t>
            </w:r>
          </w:p>
          <w:p w:rsidR="00766ACA" w:rsidRPr="00994E8E" w:rsidRDefault="00766ACA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766ACA">
        <w:trPr>
          <w:trHeight w:hRule="exact" w:val="936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2574D7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mikroprzedsiębiorców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mniej niż 10 osób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limit </w:t>
            </w:r>
            <w:r w:rsidR="00994E8E" w:rsidRPr="00766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994E8E" w:rsidRPr="0076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tys. zł.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66ACA" w:rsidRDefault="00766ACA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ACA" w:rsidRPr="00994E8E" w:rsidRDefault="00766ACA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455D82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małych, średnich i dużych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przedsiębiorców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osób – limit </w:t>
            </w:r>
            <w:r w:rsidR="00994E8E" w:rsidRPr="00766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994E8E" w:rsidRPr="0076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tys. zł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6ACA" w:rsidRPr="00994E8E" w:rsidRDefault="00766ACA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766ACA">
        <w:trPr>
          <w:trHeight w:hRule="exact" w:val="904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Dofinansowanie </w:t>
            </w: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będzie</w:t>
            </w: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przyznawane na szkolenia „miękkie”</w:t>
            </w:r>
            <w:r w:rsidR="00F41018"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chyba że są one powiązane z wykonywaniem pracy w zawodzie deficytowym</w:t>
            </w:r>
            <w:r w:rsidR="00766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66ACA" w:rsidRPr="00455D82" w:rsidRDefault="00766ACA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0F4DD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Możliwe finansowanie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dużych, średnich 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małych 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0D3283" w:rsidRPr="00994E8E" w:rsidRDefault="000D3283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D324A0">
        <w:trPr>
          <w:trHeight w:hRule="exact" w:val="569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0F4DDE" w:rsidRDefault="000F4DD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DDE" w:rsidRPr="00994E8E" w:rsidRDefault="000F4DD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udziału w naborze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prowadzenia działalności na terenie powiatu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dzierżoniowskiego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Spełnianie warunków do objęcia pomocą de minimis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0A1EC8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Wielkość przedsiębiorstwa należy ustalić zgodnie z ustawą z dnia </w:t>
      </w:r>
      <w:r w:rsidR="000F4D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6 marca 2018 r. Prawo przedsiębiorców.</w:t>
      </w:r>
    </w:p>
    <w:p w:rsidR="00D324A0" w:rsidRPr="00D324A0" w:rsidRDefault="00D324A0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PRZEZNACZENIE ŚRODKÓW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KFS otrzymane z Powiatowego Urzędu Pracy pracodawca może przeznaczyć na: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określenie potrzeb pracodawcy w zakresie kształcenia ustawicznego w związku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ubieganiem się o sfinansowanie tego kształcenia ze środków KFS;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kursy i studia podyplomowe realizowane z inicjatywy pracodawcy lub za jego zgodą;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egzaminy umożliwiające uzyskanie dokumentów potwierdzających nabycie umiejętności,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lub uprawnień zawodowych;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4) badania lekarskie i psychologiczne wymagane do podjęcia kształcenia lub pracy zawodowej po ukończeniu kształcenia;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5) ubezpieczenie od następstw nieszczęśliwych wypadków w związku z podjętym kształceniem.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SKŁADANIE I ROZPATRYWANIE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gdy wniosek jest wypełniony nieprawidłowo, zostanie wyznaczony pracodawcy termin nie krótszy niż 7 dni i nie dłuższy niż 14 dni do jego poprawienia.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pozostawia się bez rozpatrzenia, o czym informuje się pracodawcę na piśmie,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niepoprawienia wniosku we wskazanym terminie,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niedołączenia wymaganych załączników do wniosku,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6C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poza terminem naboru.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pozytywnego rozpatrzenia wniosku Powiatowy Urząd Pracy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Dzierżoniowie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podpisze z pracodawcą umowę o finansowanie działań obejmujących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ustawiczne pracodawców i pracowników.</w:t>
      </w:r>
    </w:p>
    <w:p w:rsidR="00994E8E" w:rsidRPr="00455D82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 Środki KFS przyznawane są na dany rok budżetowy</w:t>
      </w:r>
      <w:r w:rsidR="0025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574D7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muszą być w tym roku budżetowym 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2574D7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wydatkowane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formy podnoszenia kwalifikacji, planowane do realizacji, powinny </w:t>
      </w:r>
      <w:r w:rsidRPr="00994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rozpocząć się do dnia 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F41018"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.10.201</w:t>
      </w:r>
      <w:r w:rsidR="00491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Wszelkie wydatki na kształcenie ustawiczne poniesione przez pracodawcę przed złożeniem wniosku i zawarciem umowy nie będą uwzględniane przy rozliczeniach.</w:t>
      </w:r>
    </w:p>
    <w:p w:rsidR="00994E8E" w:rsidRPr="00455D82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Ze środków KFS finansowane są wyłącznie koszty części dydaktycznej szkoleń, do których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dojazdów, zakwaterowania, wyżywienia, rekrutacji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szkoleniowych (płyty, podręczniki)</w:t>
      </w:r>
      <w:r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Ze środków KFS finansowane są wyłącznie kursy, studia podyplomowe i egzaminy,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wszelkiego rodzaju konferencji naukowych, konferencji branżowych, kongresów naukowych, sympozjów itp.</w:t>
      </w:r>
    </w:p>
    <w:p w:rsidR="00994E8E" w:rsidRPr="00994E8E" w:rsidRDefault="00455D82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KRYTERIA OCEN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uwzględnia się: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Zgodność dofinansowywanych działań z ustalonymi priorytetami wydatkowania środków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KFS na dany rok.</w:t>
      </w:r>
    </w:p>
    <w:p w:rsidR="000F4DD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34BFC">
        <w:rPr>
          <w:rFonts w:ascii="Times New Roman" w:eastAsia="Times New Roman" w:hAnsi="Times New Roman" w:cs="Times New Roman"/>
          <w:sz w:val="24"/>
          <w:szCs w:val="24"/>
          <w:lang w:eastAsia="pl-PL"/>
        </w:rPr>
        <w:t>Fakt finansowania/nie finansowania</w:t>
      </w:r>
      <w:r w:rsidR="000F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działań </w:t>
      </w:r>
      <w:r w:rsidR="000F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KFS w ubiegłym roku. </w:t>
      </w:r>
    </w:p>
    <w:p w:rsidR="00994E8E" w:rsidRPr="00994E8E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lokalnego lub regionalnego rynku pracy.</w:t>
      </w:r>
    </w:p>
    <w:p w:rsidR="00994E8E" w:rsidRPr="00994E8E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usługi kształcenia ustawicznego wskazanej do sfinansowania ze środków KFS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kosztami podobnych usług dostępnych na rynku.</w:t>
      </w:r>
    </w:p>
    <w:p w:rsidR="00994E8E" w:rsidRPr="00994E8E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realizatora usługi kształcenia ustawicznego finansowanej ze środków KFS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 jakości oferowanych usług kształcenia ustawicznego.</w:t>
      </w:r>
    </w:p>
    <w:p w:rsidR="00994E8E" w:rsidRPr="00994E8E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kursów – posiadanie przez realizatora usługi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dokumentu, na podstawie którego prowadzi on pozaszkolne formy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ustawicznego.</w:t>
      </w:r>
    </w:p>
    <w:p w:rsidR="00994E8E" w:rsidRPr="00994E8E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 które będą objęte kształceniem ustawicznym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finansowanym ze środków KFS</w:t>
      </w:r>
      <w:r w:rsidR="0093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(rozwoju firmy, gdy kształceniem objęty jest pracodawca)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E73" w:rsidRDefault="000F4DD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sfinansowania ze środków KFS działań określonych we wniosku,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limitów, o których mowa w art. 109 ust. 2k i 2m ustawy o promocji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94E8E"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instytucjach rynku pracy.</w:t>
      </w:r>
    </w:p>
    <w:p w:rsidR="00994E8E" w:rsidRPr="00CF0E73" w:rsidRDefault="00CF0E7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="00994E8E" w:rsidRPr="00CF0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zczególną</w:t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uwagę PUP w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Dzierżoniowie</w:t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będzie zwracał na uzasadnienie konieczności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odbycia konkretnej formy kształcenia ustawicznego i wykazaną zgodność kompetencji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nabywanych przez uczestników</w:t>
      </w:r>
      <w:r w:rsidR="00934B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kształcenia ustawicznego</w:t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potrzebami lokalnego</w:t>
      </w:r>
      <w:r w:rsidR="00934B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</w:t>
      </w:r>
      <w:r w:rsidR="00934B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 regionalnego</w:t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rynku pracy</w:t>
      </w:r>
      <w:r w:rsidR="00934B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na udokumentowanie jakości usługi finansowanej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ze środków KFS</w:t>
      </w:r>
      <w:r w:rsidR="00994E8E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podlegają ocenie zgodnie z kartą oceny załączoną do ogłoszenia.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negocjacje z pracodawcą w celu ustalenia ceny usługi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ustawicznego, liczby osób objętych kształceniem ustawicznym, realizatora usług, programu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 lub zakresu egzaminu, z uwzględnieniem zasady zapewnienia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najwyższej jakości usług oraz zachowania racjonalnego wydatkowania środków publicznych.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Wszelkich informacji dotyczących składania wniosków w ramach Krajowego Funduszu Szkoleniowego udzielają pracownicy tutejszego Urzędu Pracy pod nr tel.:</w:t>
      </w:r>
      <w:r w:rsidR="00CC7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74 </w:t>
      </w:r>
      <w:r w:rsidR="00F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832 52 47</w:t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e-mail </w:t>
      </w:r>
      <w:r w:rsidR="00AD3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promocja@dzierzoniow.praca.gov.pl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7E28" w:rsidRDefault="00CC7E2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20 kwietnia 2004 r. o promocji zatrudnienia i instytucjach rynku pracy;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Pracy i Polityki Społecznej z dnia 14 maja 2014 r. w sprawie przyznawania środków z Krajowego Funduszu Szkoleniowego;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1407/2013 z dnia 18 grudnia 2013 r. w sprawie stosowania art. 107 i 108 Traktatu o funkcjonowaniu Unii Europejskiej do pomocy de minimis (Dz. Urz. UE L 352/1);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1408/2013 z dnia 18 grudnia 2013 r. w sprawie stosowania art. 107 i 108 Traktatu o funkcjonowaniu Unii Europejskiej do pomocy de minimis w sektorze rolnym (Dz. Urz. UE L 352/9);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Komisji (WE) nr 875/2007 z dnia 24 lipca 2007 r. w sprawie stosowania art. 87 i 88 Traktatu WE w odniesieniu do pomocy w ramach zasady de minimis dla sektora rybołówstwa i zmieniającego rozporządzenie (WE) nr 1860/2004 (Dz. Urz. UE L193 z 25.07.2007, str. 6);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30 kwietnia 2004 r. o postępowaniu w sprawach dotyczących pomocy publicznej;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Rady Ministrów z dnia 29 marca 2010 r. w sprawie zakresu informacji przedstawianych przez podmiot ubiegający się o pomoc de minimis;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Rady Ministrów z dnia 11 czerwca 2010 r. w sprawie informacji składanych przez podmioty ubiegające się o pomoc de minimis w rolnictwie lub rybołówstwie;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wyłączeń</w:t>
      </w:r>
      <w:proofErr w:type="spellEnd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blokowych) (Dz. Urz. UE L 214 z 09.08.2008, str. 3).</w:t>
      </w:r>
    </w:p>
    <w:p w:rsidR="003004DA" w:rsidRDefault="003004DA"/>
    <w:sectPr w:rsidR="003004DA" w:rsidSect="00DC33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7A6"/>
    <w:multiLevelType w:val="hybridMultilevel"/>
    <w:tmpl w:val="92CA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A48"/>
    <w:multiLevelType w:val="multilevel"/>
    <w:tmpl w:val="4D22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541B"/>
    <w:multiLevelType w:val="hybridMultilevel"/>
    <w:tmpl w:val="A898833C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326E7444"/>
    <w:multiLevelType w:val="hybridMultilevel"/>
    <w:tmpl w:val="9172516A"/>
    <w:lvl w:ilvl="0" w:tplc="D002665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543948F8"/>
    <w:multiLevelType w:val="hybridMultilevel"/>
    <w:tmpl w:val="20E8E300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8E"/>
    <w:rsid w:val="000A1EC8"/>
    <w:rsid w:val="000D3283"/>
    <w:rsid w:val="000F4DDE"/>
    <w:rsid w:val="00153C9C"/>
    <w:rsid w:val="001C02DF"/>
    <w:rsid w:val="002574D7"/>
    <w:rsid w:val="003004DA"/>
    <w:rsid w:val="00455D82"/>
    <w:rsid w:val="004915D4"/>
    <w:rsid w:val="004E3BF5"/>
    <w:rsid w:val="005A7576"/>
    <w:rsid w:val="00684A29"/>
    <w:rsid w:val="00690D60"/>
    <w:rsid w:val="006C39E2"/>
    <w:rsid w:val="007173AB"/>
    <w:rsid w:val="00766ACA"/>
    <w:rsid w:val="00823426"/>
    <w:rsid w:val="00934BFC"/>
    <w:rsid w:val="00971BD6"/>
    <w:rsid w:val="00994E8E"/>
    <w:rsid w:val="00996EC5"/>
    <w:rsid w:val="00AB0F38"/>
    <w:rsid w:val="00AD3DA3"/>
    <w:rsid w:val="00CC3E65"/>
    <w:rsid w:val="00CC7E28"/>
    <w:rsid w:val="00CF0E73"/>
    <w:rsid w:val="00D20946"/>
    <w:rsid w:val="00D324A0"/>
    <w:rsid w:val="00DC3308"/>
    <w:rsid w:val="00F41018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EEE"/>
  <w15:chartTrackingRefBased/>
  <w15:docId w15:val="{1FDC7CF5-3C51-46EB-88BE-A73981D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018"/>
    <w:rPr>
      <w:color w:val="000080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F41018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1018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F41018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D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3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pl/dolnoslaskie/prognozy-dla-powiatow/2019/dzierzoniowski.18..24....1.5-4...0.1.1.24" TargetMode="External"/><Relationship Id="rId5" Type="http://schemas.openxmlformats.org/officeDocument/2006/relationships/hyperlink" Target="https://barometrzawodow.pl/pl/dolnoslaskie/prognozy-dla-powiatow/2019/dolnoslaskie.18......1.5-4.1..0.1.1.p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pup-7</dc:creator>
  <cp:keywords/>
  <dc:description/>
  <cp:lastModifiedBy>pup-7</cp:lastModifiedBy>
  <cp:revision>8</cp:revision>
  <cp:lastPrinted>2019-01-16T07:00:00Z</cp:lastPrinted>
  <dcterms:created xsi:type="dcterms:W3CDTF">2019-01-15T14:18:00Z</dcterms:created>
  <dcterms:modified xsi:type="dcterms:W3CDTF">2019-01-17T06:29:00Z</dcterms:modified>
</cp:coreProperties>
</file>